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6A8A" w14:textId="77777777" w:rsidR="005E3EA4" w:rsidRDefault="005E3EA4" w:rsidP="005E3EA4">
      <w:pPr>
        <w:spacing w:after="0" w:line="600" w:lineRule="exact"/>
        <w:jc w:val="left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</w:p>
    <w:p w14:paraId="682EFE95" w14:textId="77777777" w:rsidR="005E3EA4" w:rsidRDefault="005E3EA4" w:rsidP="005E3EA4">
      <w:pPr>
        <w:spacing w:after="0" w:line="600" w:lineRule="exact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bookmarkStart w:id="0" w:name="_Hlk19207395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中国教育学会会员申请流程</w:t>
      </w:r>
      <w:bookmarkEnd w:id="0"/>
    </w:p>
    <w:p w14:paraId="6DE97AC9" w14:textId="77777777" w:rsidR="005E3EA4" w:rsidRDefault="005E3EA4" w:rsidP="005E3EA4">
      <w:pPr>
        <w:pStyle w:val="11"/>
        <w:spacing w:after="0" w:line="600" w:lineRule="exact"/>
        <w:ind w:left="641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一、个人会员</w:t>
      </w:r>
    </w:p>
    <w:p w14:paraId="31185700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入会条件</w:t>
      </w:r>
    </w:p>
    <w:p w14:paraId="0DCE56B9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有副高级及以上职称，或获得过地市级及以上奖励（荣誉称号）的中小学（幼儿园）、高校、科研机构、教育新闻出版单位工作者均可申请加入。在教育领域作出较大贡献、有社会影响力的优秀者，可破格核准成为会员。</w:t>
      </w:r>
    </w:p>
    <w:p w14:paraId="3FE1A1C4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会费标准</w:t>
      </w:r>
    </w:p>
    <w:p w14:paraId="4E07BCA3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元/年</w:t>
      </w:r>
    </w:p>
    <w:p w14:paraId="19DC8A4A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会员权益</w:t>
      </w:r>
    </w:p>
    <w:p w14:paraId="3CB200E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）享有本会服务的优先权；</w:t>
      </w:r>
    </w:p>
    <w:p w14:paraId="13D8F3A9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）享有参加本会举办的会员活动专属权，如会员专题案例征集、会员专题调研、会员日活动等；</w:t>
      </w:r>
    </w:p>
    <w:p w14:paraId="05086327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）享有申报本会教育科研规划课题资格；</w:t>
      </w:r>
    </w:p>
    <w:p w14:paraId="2DD090F5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）优惠参加本会和本会分支机构举办的收费类学术活动；</w:t>
      </w:r>
    </w:p>
    <w:p w14:paraId="3555CCEA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）优惠订阅本会所办刊物。</w:t>
      </w:r>
    </w:p>
    <w:p w14:paraId="37A2F28B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申请流程</w:t>
      </w:r>
    </w:p>
    <w:p w14:paraId="013F878E" w14:textId="77777777" w:rsidR="005E3EA4" w:rsidRDefault="005E3EA4" w:rsidP="005E3EA4">
      <w:pPr>
        <w:spacing w:after="0" w:line="60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Times New Roman" w:eastAsia="仿宋_GB2312" w:hAnsi="Times New Roman" w:cs="Times New Roman"/>
          <w:w w:val="95"/>
          <w:sz w:val="32"/>
          <w:szCs w:val="32"/>
          <w:u w:val="single"/>
        </w:rPr>
        <w:t>www.cse.edu.cn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，点击官网首页“申请会员”，进入后选择“个人会员”申请。</w:t>
      </w:r>
    </w:p>
    <w:p w14:paraId="7D4009E1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）阅读个人会员申请须知及《中国教育学会管理办法》并点击同意；</w:t>
      </w:r>
    </w:p>
    <w:p w14:paraId="1CC7FEE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）使用手机号进行验证并设置密码；</w:t>
      </w:r>
    </w:p>
    <w:p w14:paraId="3F8A4379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）填写个人基本信息，并选择服务主体（教育出版研究专业委员会）；</w:t>
      </w:r>
    </w:p>
    <w:p w14:paraId="364B6036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）上传证件照照片；</w:t>
      </w:r>
    </w:p>
    <w:p w14:paraId="04B6B6A3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）查看并下载系统生成的个人会员申请表模板，打印签字盖章后扫描为 PDF 文件，点击“选择文件”进行上传后点击“上报”按键完成申请；</w:t>
      </w:r>
    </w:p>
    <w:p w14:paraId="70893579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1" w:name="OLE_LINK1"/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等待审核。</w:t>
      </w:r>
    </w:p>
    <w:p w14:paraId="5AD54DE1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bookmarkStart w:id="2" w:name="OLE_LINK5"/>
      <w:bookmarkStart w:id="3" w:name="OLE_LINK3"/>
      <w:r>
        <w:rPr>
          <w:rFonts w:ascii="仿宋_GB2312" w:eastAsia="仿宋_GB2312" w:hAnsi="仿宋_GB2312" w:cs="仿宋_GB2312" w:hint="eastAsia"/>
          <w:sz w:val="32"/>
          <w:szCs w:val="32"/>
        </w:rPr>
        <w:t>收到申请成功短信后，按要求</w:t>
      </w:r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缴纳会费。</w:t>
      </w:r>
      <w:bookmarkEnd w:id="3"/>
    </w:p>
    <w:p w14:paraId="4419925F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4" w:name="OLE_LINK4"/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）在中国教育学会官网登录个人会员账号，可打印电子会员证及参与学会各项活动。</w:t>
      </w:r>
    </w:p>
    <w:bookmarkEnd w:id="4"/>
    <w:p w14:paraId="241113FD" w14:textId="77777777" w:rsidR="005E3EA4" w:rsidRDefault="005E3EA4" w:rsidP="005E3EA4">
      <w:pPr>
        <w:pStyle w:val="11"/>
        <w:spacing w:after="0" w:line="600" w:lineRule="exact"/>
        <w:ind w:left="641" w:firstLineChars="0" w:firstLine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二、单位会员</w:t>
      </w:r>
    </w:p>
    <w:p w14:paraId="3E38A3B5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入会条件</w:t>
      </w:r>
    </w:p>
    <w:p w14:paraId="1DED2595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中小学校、幼儿园、高等院校、教育科研机构、教育类出版单位、教育类社会团体等均可申请加入。</w:t>
      </w:r>
    </w:p>
    <w:p w14:paraId="2DC77BE7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会费标准</w:t>
      </w:r>
    </w:p>
    <w:p w14:paraId="58E91E4A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学校：</w:t>
      </w:r>
      <w:r>
        <w:rPr>
          <w:rFonts w:ascii="Times New Roman" w:eastAsia="仿宋_GB2312" w:hAnsi="Times New Roman" w:cs="Times New Roman"/>
          <w:sz w:val="32"/>
          <w:szCs w:val="32"/>
        </w:rPr>
        <w:t>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元/年</w:t>
      </w:r>
    </w:p>
    <w:p w14:paraId="023BE0C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其他单位：</w:t>
      </w:r>
      <w:r>
        <w:rPr>
          <w:rFonts w:ascii="Times New Roman" w:eastAsia="仿宋_GB2312" w:hAnsi="Times New Roman" w:cs="Times New Roman"/>
          <w:sz w:val="32"/>
          <w:szCs w:val="32"/>
        </w:rPr>
        <w:t>10000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元/年</w:t>
      </w:r>
    </w:p>
    <w:p w14:paraId="4E2A778C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会员权益</w:t>
      </w:r>
    </w:p>
    <w:p w14:paraId="4E39267A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）享有本会服务的优先权；</w:t>
      </w:r>
    </w:p>
    <w:p w14:paraId="0186076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）享有参加本会举办的会员活动专属权，如单位会员现场观摩活动、单位会员教学成果展示活动等；</w:t>
      </w:r>
    </w:p>
    <w:p w14:paraId="0DD63E7B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）享有本会教育科研规划课题推荐资格；</w:t>
      </w:r>
    </w:p>
    <w:p w14:paraId="6F279C2B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）优惠参加本会和本会分支机构举办的收费类学术活动；</w:t>
      </w:r>
    </w:p>
    <w:p w14:paraId="5D9F1EC2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）优惠订阅本会所办刊物。</w:t>
      </w:r>
    </w:p>
    <w:p w14:paraId="3C6BE7BF" w14:textId="77777777" w:rsidR="005E3EA4" w:rsidRDefault="005E3EA4" w:rsidP="005E3EA4">
      <w:pPr>
        <w:spacing w:after="0"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申请流程</w:t>
      </w:r>
    </w:p>
    <w:p w14:paraId="12A65A1D" w14:textId="77777777" w:rsidR="005E3EA4" w:rsidRDefault="005E3EA4" w:rsidP="005E3EA4">
      <w:pPr>
        <w:spacing w:after="0" w:line="60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Times New Roman" w:eastAsia="仿宋_GB2312" w:hAnsi="Times New Roman" w:cs="Times New Roman"/>
          <w:w w:val="95"/>
          <w:sz w:val="32"/>
          <w:szCs w:val="32"/>
          <w:u w:val="single"/>
        </w:rPr>
        <w:t>www.cse.edu.cn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，点击官网首页“申请会员”，进入后选择“单位会员”申请。</w:t>
      </w:r>
    </w:p>
    <w:p w14:paraId="12DBC83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）阅读单位会员入会条件后，下载《中国教育学会单位会员申请表》和《单位法定代表人备案表》模板，填写签字并加盖申请单位公章后分别扫描为 PDF 格式；</w:t>
      </w:r>
    </w:p>
    <w:p w14:paraId="149C392D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）填写相关信息，并选择服务主体（教育出版研究专业委员会）；</w:t>
      </w:r>
    </w:p>
    <w:p w14:paraId="484A355C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）上传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PDF </w:t>
      </w:r>
      <w:r>
        <w:rPr>
          <w:rFonts w:ascii="仿宋_GB2312" w:eastAsia="仿宋_GB2312" w:hAnsi="仿宋_GB2312" w:cs="仿宋_GB2312" w:hint="eastAsia"/>
          <w:sz w:val="32"/>
          <w:szCs w:val="32"/>
        </w:rPr>
        <w:t>版的《中国教育学会单位会员申请表》、《单位法定代表人备案表》以及单位法人登记证书或统一社会信用代码证复印件；</w:t>
      </w:r>
    </w:p>
    <w:p w14:paraId="61EDE53C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5" w:name="OLE_LINK2"/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bookmarkEnd w:id="5"/>
      <w:r>
        <w:rPr>
          <w:rFonts w:ascii="仿宋_GB2312" w:eastAsia="仿宋_GB2312" w:hAnsi="仿宋_GB2312" w:cs="仿宋_GB2312" w:hint="eastAsia"/>
          <w:sz w:val="32"/>
          <w:szCs w:val="32"/>
        </w:rPr>
        <w:t>提交申请，等待审核。</w:t>
      </w:r>
    </w:p>
    <w:p w14:paraId="7E800E54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）收到申请成功短信后，按要求缴纳会费。</w:t>
      </w:r>
    </w:p>
    <w:p w14:paraId="11B29D10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）在中国教育学会官网登录</w:t>
      </w:r>
      <w:bookmarkStart w:id="6" w:name="OLE_LINK6"/>
      <w:r>
        <w:rPr>
          <w:rFonts w:ascii="仿宋_GB2312" w:eastAsia="仿宋_GB2312" w:hAnsi="仿宋_GB2312" w:cs="仿宋_GB2312" w:hint="eastAsia"/>
          <w:sz w:val="32"/>
          <w:szCs w:val="32"/>
        </w:rPr>
        <w:t>单位会员账号</w:t>
      </w:r>
      <w:bookmarkEnd w:id="6"/>
      <w:r>
        <w:rPr>
          <w:rFonts w:ascii="仿宋_GB2312" w:eastAsia="仿宋_GB2312" w:hAnsi="仿宋_GB2312" w:cs="仿宋_GB2312" w:hint="eastAsia"/>
          <w:sz w:val="32"/>
          <w:szCs w:val="32"/>
        </w:rPr>
        <w:t>，可打印电子会员证及参与学会各项活动。</w:t>
      </w:r>
    </w:p>
    <w:p w14:paraId="0C401BB3" w14:textId="77777777" w:rsidR="005E3EA4" w:rsidRDefault="005E3EA4" w:rsidP="005E3EA4">
      <w:pPr>
        <w:spacing w:after="0"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BC076C6" w14:textId="77777777" w:rsidR="00AB0619" w:rsidRPr="005E3EA4" w:rsidRDefault="00AB0619">
      <w:pPr>
        <w:rPr>
          <w:rFonts w:hint="eastAsia"/>
        </w:rPr>
      </w:pPr>
    </w:p>
    <w:sectPr w:rsidR="00AB0619" w:rsidRPr="005E3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A4"/>
    <w:rsid w:val="004B28D1"/>
    <w:rsid w:val="005E3EA4"/>
    <w:rsid w:val="007F0B72"/>
    <w:rsid w:val="00953B75"/>
    <w:rsid w:val="00AB0619"/>
    <w:rsid w:val="00AD2A95"/>
    <w:rsid w:val="00B64F13"/>
    <w:rsid w:val="00CE467E"/>
    <w:rsid w:val="00D0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628A4"/>
  <w15:chartTrackingRefBased/>
  <w15:docId w15:val="{213F102F-2849-4855-92C7-64FC72F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EA4"/>
    <w:pPr>
      <w:widowControl w:val="0"/>
      <w:spacing w:after="160" w:line="278" w:lineRule="auto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3EA4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 w:line="240" w:lineRule="auto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EA4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EA4"/>
    <w:pPr>
      <w:keepNext/>
      <w:keepLines/>
      <w:spacing w:before="80" w:after="40" w:line="240" w:lineRule="auto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EA4"/>
    <w:pPr>
      <w:keepNext/>
      <w:keepLines/>
      <w:spacing w:before="80" w:after="40" w:line="240" w:lineRule="auto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EA4"/>
    <w:pPr>
      <w:keepNext/>
      <w:keepLines/>
      <w:spacing w:before="40" w:after="0" w:line="240" w:lineRule="auto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EA4"/>
    <w:pPr>
      <w:keepNext/>
      <w:keepLines/>
      <w:spacing w:before="40" w:after="0" w:line="240" w:lineRule="auto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EA4"/>
    <w:pPr>
      <w:keepNext/>
      <w:keepLines/>
      <w:spacing w:after="0" w:line="240" w:lineRule="auto"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EA4"/>
    <w:pPr>
      <w:keepNext/>
      <w:keepLines/>
      <w:spacing w:after="0" w:line="240" w:lineRule="auto"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5E3E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5E3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EA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EA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EA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E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E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EA4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5E3E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5E3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E3EA4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5E3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E3EA4"/>
    <w:pPr>
      <w:spacing w:before="160" w:line="240" w:lineRule="auto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5E3EA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5E3EA4"/>
    <w:pPr>
      <w:spacing w:after="0" w:line="240" w:lineRule="auto"/>
      <w:ind w:left="720"/>
      <w:contextualSpacing/>
    </w:pPr>
    <w:rPr>
      <w:szCs w:val="22"/>
      <w14:ligatures w14:val="standardContextual"/>
    </w:rPr>
  </w:style>
  <w:style w:type="character" w:styleId="ac">
    <w:name w:val="Intense Emphasis"/>
    <w:basedOn w:val="a0"/>
    <w:uiPriority w:val="21"/>
    <w:qFormat/>
    <w:rsid w:val="005E3EA4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5E3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5E3EA4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5E3EA4"/>
    <w:rPr>
      <w:b/>
      <w:bCs/>
      <w:smallCaps/>
      <w:color w:val="0F4761" w:themeColor="accent1" w:themeShade="BF"/>
      <w:spacing w:val="5"/>
    </w:rPr>
  </w:style>
  <w:style w:type="paragraph" w:customStyle="1" w:styleId="11">
    <w:name w:val="列表段落1"/>
    <w:basedOn w:val="a"/>
    <w:uiPriority w:val="99"/>
    <w:qFormat/>
    <w:rsid w:val="005E3EA4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2026-09-04T01:29:00Z</dcterms:created>
  <dcterms:modified xsi:type="dcterms:W3CDTF">2026-09-04T01:30:00Z</dcterms:modified>
</cp:coreProperties>
</file>