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E5BAA" w14:textId="77777777" w:rsidR="00C85B82" w:rsidRDefault="00C85B82" w:rsidP="00C85B82">
      <w:pPr>
        <w:tabs>
          <w:tab w:val="left" w:pos="1440"/>
          <w:tab w:val="right" w:pos="8278"/>
        </w:tabs>
        <w:autoSpaceDE w:val="0"/>
        <w:autoSpaceDN w:val="0"/>
        <w:adjustRightInd w:val="0"/>
        <w:spacing w:line="520" w:lineRule="exact"/>
        <w:rPr>
          <w:rFonts w:ascii="黑体" w:eastAsia="黑体" w:hAnsi="黑体"/>
          <w:bCs/>
          <w:sz w:val="32"/>
          <w:szCs w:val="32"/>
        </w:rPr>
      </w:pPr>
      <w:r>
        <w:rPr>
          <w:rFonts w:ascii="黑体" w:eastAsia="黑体" w:hAnsi="黑体" w:hint="eastAsia"/>
          <w:bCs/>
          <w:sz w:val="32"/>
          <w:szCs w:val="32"/>
        </w:rPr>
        <w:t>附件</w:t>
      </w:r>
    </w:p>
    <w:p w14:paraId="47EF3A5C" w14:textId="77777777" w:rsidR="00C85B82" w:rsidRDefault="00C85B82" w:rsidP="00C85B82">
      <w:pPr>
        <w:tabs>
          <w:tab w:val="left" w:pos="1440"/>
          <w:tab w:val="right" w:pos="8278"/>
        </w:tabs>
        <w:autoSpaceDE w:val="0"/>
        <w:autoSpaceDN w:val="0"/>
        <w:adjustRightInd w:val="0"/>
        <w:spacing w:line="400" w:lineRule="exact"/>
        <w:jc w:val="center"/>
        <w:rPr>
          <w:b/>
          <w:bCs/>
          <w:sz w:val="36"/>
          <w:szCs w:val="36"/>
        </w:rPr>
      </w:pPr>
    </w:p>
    <w:p w14:paraId="3F9EBEB4" w14:textId="77777777" w:rsidR="00C85B82" w:rsidRDefault="00C85B82" w:rsidP="00C85B82">
      <w:pPr>
        <w:tabs>
          <w:tab w:val="left" w:pos="1440"/>
          <w:tab w:val="right" w:pos="8278"/>
        </w:tabs>
        <w:autoSpaceDE w:val="0"/>
        <w:autoSpaceDN w:val="0"/>
        <w:adjustRightInd w:val="0"/>
        <w:spacing w:line="400" w:lineRule="exact"/>
        <w:jc w:val="center"/>
        <w:rPr>
          <w:b/>
          <w:sz w:val="28"/>
          <w:szCs w:val="28"/>
        </w:rPr>
      </w:pPr>
      <w:r>
        <w:rPr>
          <w:rFonts w:hint="eastAsia"/>
          <w:b/>
          <w:bCs/>
          <w:sz w:val="36"/>
          <w:szCs w:val="36"/>
        </w:rPr>
        <w:t>会议论文格式</w:t>
      </w:r>
    </w:p>
    <w:p w14:paraId="4806CCB7" w14:textId="77777777" w:rsidR="00C85B82" w:rsidRDefault="00C85B82" w:rsidP="00C85B82">
      <w:pPr>
        <w:pStyle w:val="2"/>
        <w:snapToGrid w:val="0"/>
        <w:spacing w:line="400" w:lineRule="exact"/>
        <w:ind w:firstLineChars="0" w:firstLine="0"/>
        <w:rPr>
          <w:rFonts w:ascii="宋体"/>
          <w:b/>
          <w:bCs/>
          <w:sz w:val="28"/>
          <w:szCs w:val="28"/>
        </w:rPr>
      </w:pPr>
      <w:r>
        <w:rPr>
          <w:rFonts w:hint="eastAsia"/>
          <w:sz w:val="28"/>
          <w:szCs w:val="28"/>
        </w:rPr>
        <w:t>（提示：为了顺利、高质量地做好本次会议论文集的编辑工作，务请按论文格式撰写论文。）</w:t>
      </w:r>
    </w:p>
    <w:p w14:paraId="47E873B4" w14:textId="77777777" w:rsidR="00C85B82" w:rsidRDefault="00C85B82" w:rsidP="00C85B82">
      <w:pPr>
        <w:snapToGrid w:val="0"/>
        <w:spacing w:line="400" w:lineRule="exact"/>
        <w:jc w:val="center"/>
        <w:rPr>
          <w:rFonts w:ascii="宋体"/>
          <w:b/>
          <w:bCs/>
          <w:sz w:val="36"/>
        </w:rPr>
      </w:pPr>
    </w:p>
    <w:p w14:paraId="3BAB9775" w14:textId="77777777" w:rsidR="00C85B82" w:rsidRDefault="00C85B82" w:rsidP="00C85B82">
      <w:pPr>
        <w:snapToGrid w:val="0"/>
        <w:spacing w:line="400" w:lineRule="exact"/>
        <w:jc w:val="center"/>
        <w:rPr>
          <w:rFonts w:ascii="宋体"/>
          <w:b/>
          <w:bCs/>
          <w:sz w:val="36"/>
        </w:rPr>
      </w:pPr>
      <w:r>
        <w:rPr>
          <w:rFonts w:ascii="宋体" w:hint="eastAsia"/>
          <w:b/>
          <w:bCs/>
          <w:sz w:val="36"/>
        </w:rPr>
        <w:t xml:space="preserve">    </w:t>
      </w:r>
      <w:r>
        <w:rPr>
          <w:rFonts w:ascii="宋体" w:hint="eastAsia"/>
          <w:b/>
          <w:bCs/>
          <w:sz w:val="36"/>
        </w:rPr>
        <w:t>中小学教育治理体系的建设路径</w:t>
      </w:r>
      <w:r>
        <w:rPr>
          <w:rFonts w:ascii="宋体" w:hint="eastAsia"/>
          <w:b/>
          <w:bCs/>
          <w:sz w:val="36"/>
        </w:rPr>
        <w:t xml:space="preserve"> </w:t>
      </w:r>
      <w:r>
        <w:rPr>
          <w:rFonts w:ascii="宋体" w:hint="eastAsia"/>
          <w:b/>
          <w:bCs/>
          <w:sz w:val="36"/>
        </w:rPr>
        <w:t>（小二，宋体）</w:t>
      </w:r>
    </w:p>
    <w:p w14:paraId="40DE3FE4" w14:textId="77777777" w:rsidR="00C85B82" w:rsidRDefault="00C85B82" w:rsidP="00C85B82">
      <w:pPr>
        <w:snapToGrid w:val="0"/>
        <w:spacing w:line="400" w:lineRule="exact"/>
        <w:jc w:val="center"/>
        <w:rPr>
          <w:rFonts w:ascii="楷体_GB2312" w:eastAsia="楷体_GB2312"/>
          <w:sz w:val="28"/>
          <w:szCs w:val="20"/>
          <w:vertAlign w:val="superscript"/>
        </w:rPr>
      </w:pPr>
      <w:r>
        <w:rPr>
          <w:rFonts w:ascii="楷体_GB2312" w:eastAsia="楷体_GB2312" w:hint="eastAsia"/>
          <w:sz w:val="28"/>
        </w:rPr>
        <w:t>张XX</w:t>
      </w:r>
      <w:r>
        <w:rPr>
          <w:rFonts w:ascii="楷体_GB2312" w:eastAsia="楷体_GB2312"/>
          <w:sz w:val="28"/>
          <w:vertAlign w:val="superscript"/>
        </w:rPr>
        <w:t>1</w:t>
      </w:r>
      <w:r>
        <w:rPr>
          <w:rStyle w:val="a8"/>
          <w:rFonts w:ascii="楷体_GB2312" w:eastAsia="楷体_GB2312"/>
          <w:sz w:val="28"/>
        </w:rPr>
        <w:footnoteReference w:customMarkFollows="1" w:id="1"/>
        <w:t xml:space="preserve"> </w:t>
      </w:r>
      <w:r>
        <w:rPr>
          <w:rFonts w:ascii="楷体_GB2312" w:eastAsia="楷体_GB2312" w:hint="eastAsia"/>
          <w:sz w:val="28"/>
        </w:rPr>
        <w:t>，李X</w:t>
      </w:r>
      <w:r>
        <w:rPr>
          <w:rFonts w:ascii="楷体_GB2312" w:eastAsia="楷体_GB2312"/>
          <w:sz w:val="28"/>
          <w:vertAlign w:val="superscript"/>
        </w:rPr>
        <w:t>2</w:t>
      </w:r>
      <w:r>
        <w:rPr>
          <w:rFonts w:ascii="楷体_GB2312" w:eastAsia="楷体_GB2312" w:hint="eastAsia"/>
          <w:sz w:val="28"/>
          <w:vertAlign w:val="superscript"/>
        </w:rPr>
        <w:t xml:space="preserve">   </w:t>
      </w:r>
      <w:r>
        <w:rPr>
          <w:rFonts w:ascii="楷体_GB2312" w:eastAsia="楷体_GB2312" w:hint="eastAsia"/>
          <w:sz w:val="28"/>
        </w:rPr>
        <w:t>（四号，楷体）</w:t>
      </w:r>
    </w:p>
    <w:p w14:paraId="2945E63F" w14:textId="77777777" w:rsidR="00C85B82" w:rsidRDefault="00C85B82" w:rsidP="00C85B82">
      <w:pPr>
        <w:snapToGrid w:val="0"/>
        <w:spacing w:line="400" w:lineRule="exact"/>
        <w:jc w:val="center"/>
        <w:rPr>
          <w:rFonts w:ascii="楷体_GB2312" w:eastAsia="楷体_GB2312"/>
          <w:sz w:val="28"/>
          <w:szCs w:val="20"/>
          <w:vertAlign w:val="superscript"/>
        </w:rPr>
      </w:pPr>
      <w:r>
        <w:rPr>
          <w:rFonts w:ascii="楷体_GB2312" w:eastAsia="楷体_GB2312"/>
          <w:sz w:val="28"/>
          <w:vertAlign w:val="superscript"/>
        </w:rPr>
        <w:t> </w:t>
      </w:r>
    </w:p>
    <w:p w14:paraId="799EBF3F" w14:textId="77777777" w:rsidR="00C85B82" w:rsidRDefault="00C85B82" w:rsidP="00C85B82">
      <w:pPr>
        <w:snapToGrid w:val="0"/>
        <w:spacing w:line="400" w:lineRule="exact"/>
        <w:jc w:val="center"/>
        <w:rPr>
          <w:rFonts w:ascii="楷体_GB2312" w:eastAsia="楷体_GB2312"/>
          <w:szCs w:val="20"/>
        </w:rPr>
      </w:pPr>
      <w:r>
        <w:rPr>
          <w:rFonts w:ascii="楷体_GB2312" w:eastAsia="楷体_GB2312" w:hint="eastAsia"/>
        </w:rPr>
        <w:t>（1.XX大学教育学院，北京</w:t>
      </w:r>
      <w:r>
        <w:rPr>
          <w:rFonts w:ascii="楷体_GB2312" w:eastAsia="楷体_GB2312"/>
        </w:rPr>
        <w:t xml:space="preserve"> </w:t>
      </w:r>
      <w:r>
        <w:rPr>
          <w:rFonts w:ascii="楷体_GB2312" w:eastAsia="楷体_GB2312" w:hint="eastAsia"/>
        </w:rPr>
        <w:t>100048； （五号，楷体）</w:t>
      </w:r>
    </w:p>
    <w:p w14:paraId="5A1BD536" w14:textId="77777777" w:rsidR="00C85B82" w:rsidRDefault="00C85B82" w:rsidP="00C85B82">
      <w:pPr>
        <w:snapToGrid w:val="0"/>
        <w:spacing w:line="400" w:lineRule="exact"/>
        <w:jc w:val="center"/>
        <w:rPr>
          <w:rFonts w:ascii="楷体_GB2312" w:eastAsia="楷体_GB2312"/>
          <w:szCs w:val="20"/>
        </w:rPr>
      </w:pPr>
      <w:r>
        <w:rPr>
          <w:rFonts w:ascii="楷体_GB2312" w:eastAsia="楷体_GB2312" w:hint="eastAsia"/>
        </w:rPr>
        <w:t>2.XX大学管理学院，浙江  宁波</w:t>
      </w:r>
      <w:r>
        <w:rPr>
          <w:rFonts w:ascii="楷体_GB2312" w:eastAsia="楷体_GB2312"/>
        </w:rPr>
        <w:t xml:space="preserve"> </w:t>
      </w:r>
      <w:r>
        <w:rPr>
          <w:rFonts w:ascii="楷体_GB2312" w:eastAsia="楷体_GB2312" w:hint="eastAsia"/>
        </w:rPr>
        <w:t>315211）</w:t>
      </w:r>
    </w:p>
    <w:p w14:paraId="78CF663C" w14:textId="77777777" w:rsidR="00C85B82" w:rsidRDefault="00C85B82" w:rsidP="00C85B82">
      <w:pPr>
        <w:snapToGrid w:val="0"/>
        <w:spacing w:line="400" w:lineRule="exact"/>
        <w:rPr>
          <w:rFonts w:ascii="楷体_GB2312" w:eastAsia="楷体_GB2312"/>
          <w:sz w:val="18"/>
          <w:szCs w:val="20"/>
        </w:rPr>
      </w:pPr>
      <w:r>
        <w:rPr>
          <w:rFonts w:ascii="楷体_GB2312" w:eastAsia="楷体_GB2312"/>
          <w:sz w:val="18"/>
        </w:rPr>
        <w:t>  </w:t>
      </w:r>
    </w:p>
    <w:p w14:paraId="47920209" w14:textId="77777777" w:rsidR="00C85B82" w:rsidRDefault="00C85B82" w:rsidP="00C85B82">
      <w:pPr>
        <w:pStyle w:val="a7"/>
        <w:snapToGrid w:val="0"/>
        <w:spacing w:beforeAutospacing="0" w:afterAutospacing="0" w:line="400" w:lineRule="exact"/>
        <w:ind w:right="720" w:firstLineChars="200" w:firstLine="422"/>
        <w:rPr>
          <w:rFonts w:ascii="楷体_GB2312" w:eastAsia="楷体_GB2312"/>
          <w:sz w:val="21"/>
          <w:szCs w:val="21"/>
        </w:rPr>
      </w:pPr>
      <w:r>
        <w:rPr>
          <w:rFonts w:ascii="楷体_GB2312" w:eastAsia="楷体_GB2312"/>
          <w:b/>
          <w:bCs/>
          <w:sz w:val="21"/>
          <w:szCs w:val="21"/>
        </w:rPr>
        <w:t>摘要：（5号楷体）</w:t>
      </w:r>
      <w:r>
        <w:rPr>
          <w:rFonts w:ascii="楷体_GB2312" w:eastAsia="楷体_GB2312" w:hint="eastAsia"/>
          <w:b/>
          <w:bCs/>
          <w:sz w:val="21"/>
          <w:szCs w:val="21"/>
        </w:rPr>
        <w:t>（1000字左右）</w:t>
      </w:r>
    </w:p>
    <w:p w14:paraId="4764DF06" w14:textId="77777777" w:rsidR="00C85B82" w:rsidRDefault="00C85B82" w:rsidP="00C85B82">
      <w:pPr>
        <w:snapToGrid w:val="0"/>
        <w:spacing w:line="400" w:lineRule="exact"/>
        <w:ind w:right="454" w:firstLineChars="200" w:firstLine="422"/>
        <w:jc w:val="left"/>
        <w:rPr>
          <w:rFonts w:ascii="楷体_GB2312" w:eastAsia="楷体_GB2312" w:hAnsi="宋体"/>
          <w:sz w:val="18"/>
          <w:szCs w:val="20"/>
        </w:rPr>
      </w:pPr>
      <w:r>
        <w:rPr>
          <w:rFonts w:ascii="楷体_GB2312" w:eastAsia="楷体_GB2312" w:hAnsi="宋体" w:hint="eastAsia"/>
          <w:b/>
          <w:bCs/>
        </w:rPr>
        <w:t>关键词</w:t>
      </w:r>
      <w:r>
        <w:rPr>
          <w:rFonts w:ascii="楷体_GB2312" w:eastAsia="楷体_GB2312" w:hAnsi="宋体" w:hint="eastAsia"/>
        </w:rPr>
        <w:t>：</w:t>
      </w:r>
      <w:r>
        <w:rPr>
          <w:rFonts w:ascii="楷体_GB2312" w:eastAsia="楷体_GB2312"/>
          <w:b/>
          <w:bCs/>
        </w:rPr>
        <w:t>（5号楷体）</w:t>
      </w:r>
    </w:p>
    <w:p w14:paraId="03CCB529" w14:textId="77777777" w:rsidR="00C85B82" w:rsidRDefault="00C85B82" w:rsidP="00C85B82">
      <w:pPr>
        <w:snapToGrid w:val="0"/>
        <w:spacing w:line="400" w:lineRule="exact"/>
        <w:jc w:val="left"/>
        <w:rPr>
          <w:rFonts w:ascii="宋体"/>
          <w:szCs w:val="20"/>
        </w:rPr>
      </w:pPr>
      <w:r>
        <w:rPr>
          <w:rFonts w:ascii="宋体" w:hint="eastAsia"/>
          <w:szCs w:val="20"/>
        </w:rPr>
        <w:t xml:space="preserve">  </w:t>
      </w:r>
      <w:r>
        <w:rPr>
          <w:rFonts w:ascii="楷体_GB2312" w:eastAsia="楷体_GB2312" w:hAnsi="宋体" w:hint="eastAsia"/>
          <w:b/>
          <w:bCs/>
        </w:rPr>
        <w:t xml:space="preserve">  拟参加平行会议：</w:t>
      </w:r>
      <w:r>
        <w:rPr>
          <w:rFonts w:ascii="楷体_GB2312" w:eastAsia="楷体_GB2312"/>
          <w:b/>
          <w:bCs/>
        </w:rPr>
        <w:t>（5号楷体）</w:t>
      </w:r>
    </w:p>
    <w:p w14:paraId="5F4EA069" w14:textId="77777777" w:rsidR="00C85B82" w:rsidRDefault="00C85B82" w:rsidP="00C85B82">
      <w:pPr>
        <w:snapToGrid w:val="0"/>
        <w:spacing w:line="400" w:lineRule="exact"/>
        <w:jc w:val="left"/>
        <w:rPr>
          <w:rFonts w:ascii="宋体"/>
        </w:rPr>
      </w:pPr>
      <w:r>
        <w:rPr>
          <w:rFonts w:ascii="宋体" w:hint="eastAsia"/>
        </w:rPr>
        <w:t xml:space="preserve"> 　　</w:t>
      </w:r>
      <w:r>
        <w:rPr>
          <w:rFonts w:ascii="宋体" w:hint="eastAsia"/>
          <w:b/>
          <w:bCs/>
        </w:rPr>
        <w:t>（</w:t>
      </w:r>
      <w:r>
        <w:rPr>
          <w:rFonts w:ascii="宋体" w:hint="eastAsia"/>
          <w:b/>
          <w:bCs/>
        </w:rPr>
        <w:t>5</w:t>
      </w:r>
      <w:r>
        <w:rPr>
          <w:rFonts w:ascii="宋体" w:hint="eastAsia"/>
          <w:b/>
          <w:bCs/>
        </w:rPr>
        <w:t>号宋体，单倍行距）</w:t>
      </w:r>
      <w:r>
        <w:rPr>
          <w:rFonts w:ascii="宋体" w:hint="eastAsia"/>
        </w:rPr>
        <w:t>正文正文正文正文正文</w:t>
      </w:r>
    </w:p>
    <w:p w14:paraId="666CD706" w14:textId="77777777" w:rsidR="00C85B82" w:rsidRDefault="00C85B82" w:rsidP="00C85B82">
      <w:pPr>
        <w:snapToGrid w:val="0"/>
        <w:spacing w:line="400" w:lineRule="exact"/>
        <w:jc w:val="left"/>
        <w:rPr>
          <w:rFonts w:ascii="宋体"/>
          <w:b/>
          <w:sz w:val="28"/>
        </w:rPr>
      </w:pPr>
      <w:r>
        <w:rPr>
          <w:rFonts w:ascii="宋体" w:hint="eastAsia"/>
          <w:b/>
          <w:sz w:val="28"/>
        </w:rPr>
        <w:t>一、一级标题</w:t>
      </w:r>
    </w:p>
    <w:p w14:paraId="7881FD2F" w14:textId="77777777" w:rsidR="00C85B82" w:rsidRDefault="00C85B82" w:rsidP="00C85B82">
      <w:pPr>
        <w:snapToGrid w:val="0"/>
        <w:spacing w:line="400" w:lineRule="exact"/>
        <w:ind w:firstLine="425"/>
        <w:jc w:val="left"/>
        <w:rPr>
          <w:rFonts w:ascii="宋体"/>
        </w:rPr>
      </w:pPr>
      <w:r>
        <w:rPr>
          <w:rFonts w:ascii="宋体" w:hint="eastAsia"/>
        </w:rPr>
        <w:t>正文正文正文正文正文正文正文正文正文正文正文正文正文正文正文正文正文正文</w:t>
      </w:r>
    </w:p>
    <w:p w14:paraId="2DDAE584" w14:textId="77777777" w:rsidR="00C85B82" w:rsidRDefault="00C85B82" w:rsidP="00C85B82">
      <w:pPr>
        <w:snapToGrid w:val="0"/>
        <w:spacing w:line="400" w:lineRule="exact"/>
        <w:jc w:val="left"/>
        <w:rPr>
          <w:rFonts w:ascii="宋体"/>
          <w:b/>
          <w:sz w:val="30"/>
          <w:szCs w:val="20"/>
        </w:rPr>
      </w:pPr>
      <w:r>
        <w:rPr>
          <w:rFonts w:ascii="宋体" w:hint="eastAsia"/>
          <w:b/>
          <w:sz w:val="28"/>
        </w:rPr>
        <w:t>（一）二级标题</w:t>
      </w:r>
    </w:p>
    <w:p w14:paraId="41A3D318" w14:textId="77777777" w:rsidR="00C85B82" w:rsidRDefault="00C85B82" w:rsidP="00C85B82">
      <w:pPr>
        <w:snapToGrid w:val="0"/>
        <w:spacing w:line="400" w:lineRule="exact"/>
        <w:ind w:firstLine="425"/>
        <w:jc w:val="left"/>
        <w:rPr>
          <w:rFonts w:ascii="宋体"/>
          <w:szCs w:val="20"/>
        </w:rPr>
      </w:pPr>
      <w:r>
        <w:rPr>
          <w:rFonts w:ascii="宋体" w:hint="eastAsia"/>
        </w:rPr>
        <w:t>正文正文正文正文正文正文正文正文正文正文正文正文正文正文正文正文正文正文</w:t>
      </w:r>
    </w:p>
    <w:p w14:paraId="44E606E7" w14:textId="77777777" w:rsidR="00C85B82" w:rsidRDefault="00C85B82" w:rsidP="00C85B82">
      <w:pPr>
        <w:pStyle w:val="a3"/>
        <w:snapToGrid w:val="0"/>
        <w:spacing w:line="400" w:lineRule="exact"/>
        <w:ind w:firstLine="0"/>
        <w:rPr>
          <w:rFonts w:hint="default"/>
          <w:b/>
        </w:rPr>
      </w:pPr>
      <w:r>
        <w:rPr>
          <w:b/>
        </w:rPr>
        <w:t>1</w:t>
      </w:r>
      <w:r>
        <w:rPr>
          <w:b/>
        </w:rPr>
        <w:t>、三级标题</w:t>
      </w:r>
    </w:p>
    <w:p w14:paraId="47A394D3" w14:textId="77777777" w:rsidR="00C85B82" w:rsidRDefault="00C85B82" w:rsidP="00C85B82">
      <w:pPr>
        <w:pStyle w:val="a3"/>
        <w:snapToGrid w:val="0"/>
        <w:spacing w:line="400" w:lineRule="exact"/>
        <w:rPr>
          <w:rFonts w:hint="default"/>
        </w:rPr>
      </w:pPr>
      <w:r>
        <w:t>正文正文正文正文正文正文正文正文正文正文正文正文正文正文正文正文正文正文</w:t>
      </w:r>
    </w:p>
    <w:p w14:paraId="69913260" w14:textId="77777777" w:rsidR="00C85B82" w:rsidRDefault="00C85B82" w:rsidP="00C85B82">
      <w:pPr>
        <w:pStyle w:val="a7"/>
        <w:snapToGrid w:val="0"/>
        <w:spacing w:line="400" w:lineRule="exact"/>
        <w:ind w:left="900" w:hangingChars="500" w:hanging="900"/>
        <w:rPr>
          <w:rFonts w:ascii="黑体" w:eastAsia="黑体"/>
          <w:sz w:val="18"/>
        </w:rPr>
      </w:pPr>
      <w:r>
        <w:rPr>
          <w:rFonts w:ascii="黑体" w:eastAsia="黑体"/>
          <w:sz w:val="18"/>
          <w:szCs w:val="18"/>
        </w:rPr>
        <w:t>参考文献</w:t>
      </w:r>
      <w:r>
        <w:rPr>
          <w:rFonts w:ascii="黑体" w:eastAsia="黑体"/>
          <w:sz w:val="18"/>
        </w:rPr>
        <w:t>（文献类型标识：</w:t>
      </w:r>
      <w:r>
        <w:rPr>
          <w:sz w:val="18"/>
        </w:rPr>
        <w:t>专著M；期刊文章J；论文集C；报纸文章N；学位论文D；报告R；标准S；专利P）</w:t>
      </w:r>
    </w:p>
    <w:p w14:paraId="024670E9" w14:textId="77777777" w:rsidR="00C85B82" w:rsidRDefault="00C85B82" w:rsidP="00C85B82">
      <w:pPr>
        <w:snapToGrid w:val="0"/>
        <w:spacing w:line="400" w:lineRule="exact"/>
        <w:jc w:val="left"/>
        <w:rPr>
          <w:rFonts w:ascii="宋体"/>
          <w:sz w:val="18"/>
          <w:szCs w:val="20"/>
        </w:rPr>
      </w:pPr>
      <w:r>
        <w:rPr>
          <w:rFonts w:ascii="宋体" w:cs="宋体" w:hint="eastAsia"/>
          <w:sz w:val="18"/>
        </w:rPr>
        <w:t>［１］</w:t>
      </w:r>
      <w:r>
        <w:rPr>
          <w:rFonts w:ascii="宋体" w:hint="eastAsia"/>
          <w:sz w:val="18"/>
        </w:rPr>
        <w:t>茅于轼</w:t>
      </w:r>
      <w:r>
        <w:rPr>
          <w:rFonts w:ascii="宋体" w:hint="eastAsia"/>
          <w:sz w:val="18"/>
        </w:rPr>
        <w:t>.</w:t>
      </w:r>
      <w:r>
        <w:rPr>
          <w:rFonts w:ascii="宋体" w:hint="eastAsia"/>
          <w:sz w:val="18"/>
        </w:rPr>
        <w:t>择优分配原理</w:t>
      </w:r>
      <w:r>
        <w:rPr>
          <w:rFonts w:ascii="宋体"/>
          <w:sz w:val="18"/>
        </w:rPr>
        <w:t>[M]</w:t>
      </w:r>
      <w:r>
        <w:rPr>
          <w:rFonts w:ascii="宋体" w:hint="eastAsia"/>
          <w:sz w:val="18"/>
        </w:rPr>
        <w:t>.</w:t>
      </w:r>
      <w:r>
        <w:rPr>
          <w:rFonts w:ascii="宋体" w:hint="eastAsia"/>
          <w:sz w:val="18"/>
        </w:rPr>
        <w:t>北京：商务印书馆，</w:t>
      </w:r>
      <w:r>
        <w:rPr>
          <w:rFonts w:ascii="宋体" w:hint="eastAsia"/>
          <w:sz w:val="18"/>
        </w:rPr>
        <w:t>1998</w:t>
      </w:r>
      <w:r>
        <w:rPr>
          <w:rFonts w:ascii="宋体" w:hint="eastAsia"/>
          <w:sz w:val="18"/>
        </w:rPr>
        <w:t>：</w:t>
      </w:r>
      <w:r>
        <w:rPr>
          <w:rFonts w:ascii="宋体" w:hint="eastAsia"/>
          <w:sz w:val="18"/>
        </w:rPr>
        <w:t>35.</w:t>
      </w:r>
    </w:p>
    <w:p w14:paraId="63663A90" w14:textId="77777777" w:rsidR="00C85B82" w:rsidRDefault="00C85B82" w:rsidP="00C85B82">
      <w:pPr>
        <w:snapToGrid w:val="0"/>
        <w:spacing w:line="400" w:lineRule="exact"/>
        <w:jc w:val="left"/>
        <w:rPr>
          <w:rFonts w:ascii="宋体"/>
          <w:sz w:val="18"/>
        </w:rPr>
      </w:pPr>
      <w:r>
        <w:rPr>
          <w:rFonts w:ascii="宋体" w:cs="宋体" w:hint="eastAsia"/>
          <w:sz w:val="18"/>
        </w:rPr>
        <w:t>［２］</w:t>
      </w:r>
      <w:r>
        <w:rPr>
          <w:rFonts w:ascii="宋体" w:hint="eastAsia"/>
          <w:sz w:val="18"/>
        </w:rPr>
        <w:t>张振助等</w:t>
      </w:r>
      <w:r>
        <w:rPr>
          <w:rFonts w:ascii="宋体" w:hint="eastAsia"/>
          <w:sz w:val="18"/>
        </w:rPr>
        <w:t>.</w:t>
      </w:r>
      <w:r>
        <w:rPr>
          <w:rFonts w:ascii="宋体" w:hint="eastAsia"/>
          <w:sz w:val="18"/>
        </w:rPr>
        <w:t>高等教育大发展的国际经验及启示</w:t>
      </w:r>
      <w:r>
        <w:rPr>
          <w:rFonts w:ascii="宋体"/>
          <w:sz w:val="18"/>
        </w:rPr>
        <w:t>[</w:t>
      </w:r>
      <w:r>
        <w:rPr>
          <w:rFonts w:ascii="宋体" w:hint="eastAsia"/>
          <w:sz w:val="18"/>
        </w:rPr>
        <w:t>J</w:t>
      </w:r>
      <w:r>
        <w:rPr>
          <w:rFonts w:ascii="宋体"/>
          <w:sz w:val="18"/>
        </w:rPr>
        <w:t>]</w:t>
      </w:r>
      <w:r>
        <w:rPr>
          <w:rFonts w:ascii="宋体" w:hint="eastAsia"/>
          <w:sz w:val="18"/>
        </w:rPr>
        <w:t>.</w:t>
      </w:r>
      <w:r>
        <w:rPr>
          <w:rFonts w:ascii="宋体" w:hint="eastAsia"/>
          <w:sz w:val="18"/>
        </w:rPr>
        <w:t>外国教育研究，</w:t>
      </w:r>
      <w:r>
        <w:rPr>
          <w:rFonts w:ascii="宋体" w:hint="eastAsia"/>
          <w:sz w:val="18"/>
        </w:rPr>
        <w:t>2003</w:t>
      </w:r>
      <w:r>
        <w:rPr>
          <w:rFonts w:ascii="宋体" w:hint="eastAsia"/>
          <w:sz w:val="18"/>
        </w:rPr>
        <w:t>，</w:t>
      </w:r>
      <w:r>
        <w:rPr>
          <w:rFonts w:ascii="宋体" w:hint="eastAsia"/>
          <w:sz w:val="18"/>
        </w:rPr>
        <w:t>(4):35-39.</w:t>
      </w:r>
    </w:p>
    <w:p w14:paraId="63E18EB0" w14:textId="77777777" w:rsidR="00C85B82" w:rsidRDefault="00C85B82" w:rsidP="00C85B82">
      <w:pPr>
        <w:snapToGrid w:val="0"/>
        <w:spacing w:line="400" w:lineRule="exact"/>
        <w:jc w:val="left"/>
        <w:rPr>
          <w:rFonts w:ascii="宋体"/>
          <w:sz w:val="18"/>
        </w:rPr>
      </w:pPr>
    </w:p>
    <w:p w14:paraId="5F2BE7C1" w14:textId="77777777" w:rsidR="00C85B82" w:rsidRDefault="00C85B82" w:rsidP="00C85B82"/>
    <w:p w14:paraId="42DB44C6" w14:textId="77777777" w:rsidR="00AB0619" w:rsidRPr="00C85B82" w:rsidRDefault="00AB0619"/>
    <w:sectPr w:rsidR="00AB0619" w:rsidRPr="00C85B82" w:rsidSect="00C85B8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87B7C" w14:textId="77777777" w:rsidR="00D60478" w:rsidRDefault="00D60478" w:rsidP="00C85B82">
      <w:r>
        <w:separator/>
      </w:r>
    </w:p>
  </w:endnote>
  <w:endnote w:type="continuationSeparator" w:id="0">
    <w:p w14:paraId="41F2348C" w14:textId="77777777" w:rsidR="00D60478" w:rsidRDefault="00D60478" w:rsidP="00C8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1906F" w14:textId="77777777" w:rsidR="00D60478" w:rsidRDefault="00D60478" w:rsidP="00C85B82">
      <w:r>
        <w:separator/>
      </w:r>
    </w:p>
  </w:footnote>
  <w:footnote w:type="continuationSeparator" w:id="0">
    <w:p w14:paraId="6C0D15A3" w14:textId="77777777" w:rsidR="00D60478" w:rsidRDefault="00D60478" w:rsidP="00C85B82">
      <w:r>
        <w:continuationSeparator/>
      </w:r>
    </w:p>
  </w:footnote>
  <w:footnote w:id="1">
    <w:p w14:paraId="3266AD95" w14:textId="77777777" w:rsidR="00C85B82" w:rsidRDefault="00C85B82" w:rsidP="00C85B82">
      <w:pPr>
        <w:pStyle w:val="a5"/>
      </w:pPr>
      <w:r>
        <w:rPr>
          <w:rFonts w:eastAsia="黑体" w:hint="eastAsia"/>
          <w:b/>
        </w:rPr>
        <w:t>作者简介：</w:t>
      </w:r>
      <w:r>
        <w:rPr>
          <w:rFonts w:hint="eastAsia"/>
        </w:rPr>
        <w:t>张XX</w:t>
      </w:r>
      <w:r>
        <w:rPr>
          <w:rFonts w:ascii="宋体" w:hint="eastAsia"/>
        </w:rPr>
        <w:t>，男，</w:t>
      </w:r>
      <w:r>
        <w:rPr>
          <w:rFonts w:ascii="宋体" w:hint="eastAsia"/>
        </w:rPr>
        <w:t xml:space="preserve"> </w:t>
      </w:r>
      <w:r>
        <w:rPr>
          <w:rFonts w:ascii="宋体" w:hint="eastAsia"/>
        </w:rPr>
        <w:t>广东湛江人，副教授，研究方向为教育管理学。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82"/>
    <w:rsid w:val="004B28D1"/>
    <w:rsid w:val="00953B75"/>
    <w:rsid w:val="00AB0619"/>
    <w:rsid w:val="00C85B82"/>
    <w:rsid w:val="00CE467E"/>
    <w:rsid w:val="00D04D5F"/>
    <w:rsid w:val="00D60478"/>
    <w:rsid w:val="00D8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0A85"/>
  <w15:chartTrackingRefBased/>
  <w15:docId w15:val="{21E43B1F-F0BF-440C-9E61-C3637B74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B82"/>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C85B82"/>
    <w:pPr>
      <w:ind w:firstLine="425"/>
      <w:jc w:val="left"/>
    </w:pPr>
    <w:rPr>
      <w:rFonts w:ascii="宋体" w:hint="eastAsia"/>
      <w:szCs w:val="20"/>
    </w:rPr>
  </w:style>
  <w:style w:type="character" w:customStyle="1" w:styleId="a4">
    <w:name w:val="正文文本缩进 字符"/>
    <w:basedOn w:val="a0"/>
    <w:link w:val="a3"/>
    <w:rsid w:val="00C85B82"/>
    <w:rPr>
      <w:rFonts w:ascii="宋体"/>
      <w:szCs w:val="20"/>
      <w14:ligatures w14:val="none"/>
    </w:rPr>
  </w:style>
  <w:style w:type="paragraph" w:styleId="2">
    <w:name w:val="Body Text Indent 2"/>
    <w:basedOn w:val="a"/>
    <w:link w:val="20"/>
    <w:qFormat/>
    <w:rsid w:val="00C85B82"/>
    <w:pPr>
      <w:ind w:firstLineChars="200" w:firstLine="420"/>
    </w:pPr>
  </w:style>
  <w:style w:type="character" w:customStyle="1" w:styleId="20">
    <w:name w:val="正文文本缩进 2 字符"/>
    <w:basedOn w:val="a0"/>
    <w:link w:val="2"/>
    <w:rsid w:val="00C85B82"/>
    <w:rPr>
      <w:szCs w:val="24"/>
      <w14:ligatures w14:val="none"/>
    </w:rPr>
  </w:style>
  <w:style w:type="paragraph" w:styleId="a5">
    <w:name w:val="footnote text"/>
    <w:basedOn w:val="a"/>
    <w:link w:val="a6"/>
    <w:semiHidden/>
    <w:qFormat/>
    <w:rsid w:val="00C85B82"/>
    <w:pPr>
      <w:snapToGrid w:val="0"/>
      <w:jc w:val="left"/>
    </w:pPr>
    <w:rPr>
      <w:sz w:val="18"/>
      <w:szCs w:val="20"/>
    </w:rPr>
  </w:style>
  <w:style w:type="character" w:customStyle="1" w:styleId="a6">
    <w:name w:val="脚注文本 字符"/>
    <w:basedOn w:val="a0"/>
    <w:link w:val="a5"/>
    <w:semiHidden/>
    <w:rsid w:val="00C85B82"/>
    <w:rPr>
      <w:sz w:val="18"/>
      <w:szCs w:val="20"/>
      <w14:ligatures w14:val="none"/>
    </w:rPr>
  </w:style>
  <w:style w:type="paragraph" w:styleId="a7">
    <w:name w:val="Normal (Web)"/>
    <w:basedOn w:val="a"/>
    <w:qFormat/>
    <w:rsid w:val="00C85B82"/>
    <w:pPr>
      <w:spacing w:beforeAutospacing="1" w:afterAutospacing="1"/>
      <w:jc w:val="left"/>
    </w:pPr>
    <w:rPr>
      <w:rFonts w:cs="Times New Roman"/>
      <w:kern w:val="0"/>
      <w:sz w:val="24"/>
    </w:rPr>
  </w:style>
  <w:style w:type="character" w:styleId="a8">
    <w:name w:val="footnote reference"/>
    <w:semiHidden/>
    <w:qFormat/>
    <w:rsid w:val="00C85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hexiao xu</dc:creator>
  <cp:keywords/>
  <dc:description/>
  <cp:lastModifiedBy>hexiao xu</cp:lastModifiedBy>
  <cp:revision>1</cp:revision>
  <dcterms:created xsi:type="dcterms:W3CDTF">2024-06-03T08:50:00Z</dcterms:created>
  <dcterms:modified xsi:type="dcterms:W3CDTF">2024-06-03T08:50:00Z</dcterms:modified>
</cp:coreProperties>
</file>