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EED5" w14:textId="77777777" w:rsidR="00297F12" w:rsidRPr="000A54BD" w:rsidRDefault="00297F12" w:rsidP="00297F12">
      <w:pPr>
        <w:spacing w:line="560" w:lineRule="exact"/>
        <w:rPr>
          <w:rFonts w:ascii="黑体" w:eastAsia="黑体" w:hAnsi="黑体"/>
          <w:sz w:val="32"/>
          <w:szCs w:val="32"/>
        </w:rPr>
      </w:pPr>
      <w:r w:rsidRPr="000A54BD">
        <w:rPr>
          <w:rFonts w:ascii="黑体" w:eastAsia="黑体" w:hAnsi="黑体" w:hint="eastAsia"/>
          <w:sz w:val="32"/>
          <w:szCs w:val="32"/>
        </w:rPr>
        <w:t>附件：</w:t>
      </w:r>
    </w:p>
    <w:p w14:paraId="3D6C3A18" w14:textId="77777777" w:rsidR="00297F12" w:rsidRDefault="00297F12" w:rsidP="00297F1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A54BD">
        <w:rPr>
          <w:rFonts w:ascii="方正小标宋简体" w:eastAsia="方正小标宋简体" w:hAnsi="方正小标宋简体" w:hint="eastAsia"/>
          <w:sz w:val="44"/>
          <w:szCs w:val="44"/>
        </w:rPr>
        <w:t>交通提示</w:t>
      </w:r>
    </w:p>
    <w:p w14:paraId="7BFD86F4" w14:textId="77777777" w:rsidR="00297F12" w:rsidRPr="000A54BD" w:rsidRDefault="00297F12" w:rsidP="00297F1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482F2F7C" w14:textId="77777777" w:rsidR="00297F12" w:rsidRPr="00414496" w:rsidRDefault="00297F12" w:rsidP="00297F12">
      <w:pPr>
        <w:adjustRightIn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（一）宜昌三峡机场——</w:t>
      </w:r>
      <w:proofErr w:type="gramStart"/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馨</w:t>
      </w:r>
      <w:proofErr w:type="gramEnd"/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岛国际酒店：</w:t>
      </w:r>
    </w:p>
    <w:p w14:paraId="553D70CD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1.乘机场大巴到市区夷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陵广场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站（25元），再步行1.2KM或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打车到馨岛国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际酒店（8元左右）。</w:t>
      </w:r>
    </w:p>
    <w:p w14:paraId="311D50A0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2.打车前往，32KM，约40分钟，70元左右。</w:t>
      </w:r>
    </w:p>
    <w:p w14:paraId="4CAAD008" w14:textId="77777777" w:rsidR="00297F12" w:rsidRPr="00414496" w:rsidRDefault="00297F12" w:rsidP="00297F12">
      <w:pPr>
        <w:adjustRightIn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（二）宜昌东站——</w:t>
      </w:r>
      <w:proofErr w:type="gramStart"/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馨</w:t>
      </w:r>
      <w:proofErr w:type="gramEnd"/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岛国际酒店：</w:t>
      </w:r>
    </w:p>
    <w:p w14:paraId="4FFBAECD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1.乘B9路公交至刘家大堰BRT站（即到）。</w:t>
      </w:r>
    </w:p>
    <w:p w14:paraId="056DDDE5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2.打车15KM，约25分钟，30元左右。</w:t>
      </w:r>
    </w:p>
    <w:p w14:paraId="62E6517D" w14:textId="77777777" w:rsidR="00297F12" w:rsidRPr="00414496" w:rsidRDefault="00297F12" w:rsidP="00297F12">
      <w:pPr>
        <w:adjustRightIn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（三）宜昌三峡机场——点军桃花岭饭店：</w:t>
      </w:r>
    </w:p>
    <w:p w14:paraId="38D10433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1.乘机场大巴到市区夷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陵广场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站（25元），再打车到点军桃花岭饭店（8KM，15元左右）。</w:t>
      </w:r>
    </w:p>
    <w:p w14:paraId="459ADF8F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2.乘机场大巴到市区夷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陵广场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站（25元），转乘B215路公交至市老年大学站，再步行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600米至点军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桃花岭饭店。</w:t>
      </w:r>
    </w:p>
    <w:p w14:paraId="617F5248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3.打车40KM，约47分钟，90元左右。</w:t>
      </w:r>
    </w:p>
    <w:p w14:paraId="6C846C1F" w14:textId="77777777" w:rsidR="00297F12" w:rsidRPr="00414496" w:rsidRDefault="00297F12" w:rsidP="00297F12">
      <w:pPr>
        <w:adjustRightIn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（四）宜昌东站——点军桃花岭饭店：</w:t>
      </w:r>
    </w:p>
    <w:p w14:paraId="2F34C48B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1.乘B9路公交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至绿萝路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BRT站，再打车到点军桃花岭饭店（约7.4KM，19元左右）。</w:t>
      </w:r>
    </w:p>
    <w:p w14:paraId="1664D5E6" w14:textId="77777777" w:rsidR="00297F12" w:rsidRPr="00414496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2.乘B9路公交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至绿萝路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BRT站，换乘B215路公交至市老年大学站，再步行</w:t>
      </w:r>
      <w:proofErr w:type="gramStart"/>
      <w:r w:rsidRPr="00414496">
        <w:rPr>
          <w:rFonts w:ascii="仿宋_GB2312" w:eastAsia="仿宋_GB2312" w:hAnsi="仿宋_GB2312" w:cs="仿宋_GB2312" w:hint="eastAsia"/>
          <w:sz w:val="32"/>
          <w:szCs w:val="32"/>
        </w:rPr>
        <w:t>600米至点军</w:t>
      </w:r>
      <w:proofErr w:type="gramEnd"/>
      <w:r w:rsidRPr="00414496">
        <w:rPr>
          <w:rFonts w:ascii="仿宋_GB2312" w:eastAsia="仿宋_GB2312" w:hAnsi="仿宋_GB2312" w:cs="仿宋_GB2312" w:hint="eastAsia"/>
          <w:sz w:val="32"/>
          <w:szCs w:val="32"/>
        </w:rPr>
        <w:t>桃花岭饭店。</w:t>
      </w:r>
    </w:p>
    <w:p w14:paraId="356EA462" w14:textId="77777777" w:rsidR="00297F12" w:rsidRPr="000A54BD" w:rsidRDefault="00297F12" w:rsidP="00297F12">
      <w:pPr>
        <w:adjustRightInd w:val="0"/>
        <w:spacing w:line="560" w:lineRule="exact"/>
        <w:ind w:left="301" w:hangingChars="94" w:hanging="301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414496">
        <w:rPr>
          <w:rFonts w:ascii="仿宋_GB2312" w:eastAsia="仿宋_GB2312" w:hAnsi="仿宋_GB2312" w:cs="仿宋_GB2312" w:hint="eastAsia"/>
          <w:sz w:val="32"/>
          <w:szCs w:val="32"/>
        </w:rPr>
        <w:t>3.打车23KM，约35分钟，40元左右。</w:t>
      </w:r>
    </w:p>
    <w:p w14:paraId="141FB396" w14:textId="77777777" w:rsidR="00D409C9" w:rsidRPr="00297F12" w:rsidRDefault="00D409C9"/>
    <w:sectPr w:rsidR="00D409C9" w:rsidRPr="00297F12" w:rsidSect="000A54BD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269664613"/>
      <w:docPartObj>
        <w:docPartGallery w:val="Page Numbers (Bottom of Page)"/>
        <w:docPartUnique/>
      </w:docPartObj>
    </w:sdtPr>
    <w:sdtContent>
      <w:p w14:paraId="70A5168B" w14:textId="77777777" w:rsidR="00000000" w:rsidRDefault="00000000" w:rsidP="00D5529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85ED5A0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451601062"/>
      <w:docPartObj>
        <w:docPartGallery w:val="Page Numbers (Bottom of Page)"/>
        <w:docPartUnique/>
      </w:docPartObj>
    </w:sdtPr>
    <w:sdtContent>
      <w:p w14:paraId="692303E4" w14:textId="77777777" w:rsidR="00000000" w:rsidRDefault="00000000" w:rsidP="00D55291">
        <w:pPr>
          <w:pStyle w:val="a3"/>
          <w:framePr w:wrap="none" w:vAnchor="text" w:hAnchor="margin" w:xAlign="center" w:y="1"/>
          <w:rPr>
            <w:rStyle w:val="a5"/>
          </w:rPr>
        </w:pPr>
        <w:r w:rsidRPr="000A54BD">
          <w:rPr>
            <w:rStyle w:val="a5"/>
            <w:rFonts w:ascii="仿宋" w:eastAsia="仿宋" w:hAnsi="仿宋"/>
            <w:sz w:val="28"/>
            <w:szCs w:val="28"/>
          </w:rPr>
          <w:fldChar w:fldCharType="begin"/>
        </w:r>
        <w:r w:rsidRPr="000A54BD">
          <w:rPr>
            <w:rStyle w:val="a5"/>
            <w:rFonts w:ascii="仿宋" w:eastAsia="仿宋" w:hAnsi="仿宋"/>
            <w:sz w:val="28"/>
            <w:szCs w:val="28"/>
          </w:rPr>
          <w:instrText xml:space="preserve"> PAGE </w:instrText>
        </w:r>
        <w:r w:rsidRPr="000A54BD">
          <w:rPr>
            <w:rStyle w:val="a5"/>
            <w:rFonts w:ascii="仿宋" w:eastAsia="仿宋" w:hAnsi="仿宋"/>
            <w:sz w:val="28"/>
            <w:szCs w:val="28"/>
          </w:rPr>
          <w:fldChar w:fldCharType="separate"/>
        </w:r>
        <w:r w:rsidRPr="000A54BD">
          <w:rPr>
            <w:rStyle w:val="a5"/>
            <w:rFonts w:ascii="仿宋" w:eastAsia="仿宋" w:hAnsi="仿宋"/>
            <w:noProof/>
            <w:sz w:val="28"/>
            <w:szCs w:val="28"/>
          </w:rPr>
          <w:t>2</w:t>
        </w:r>
        <w:r w:rsidRPr="000A54BD">
          <w:rPr>
            <w:rStyle w:val="a5"/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7F593CC8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2"/>
    <w:rsid w:val="00297F12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A098"/>
  <w15:chartTrackingRefBased/>
  <w15:docId w15:val="{6AFCED80-4FE9-4344-887A-D2FE259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9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97F12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29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2023-09-14T10:01:00Z</dcterms:created>
  <dcterms:modified xsi:type="dcterms:W3CDTF">2023-09-14T10:01:00Z</dcterms:modified>
</cp:coreProperties>
</file>