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E757" w14:textId="73A1A6BB" w:rsidR="00C3631C" w:rsidRPr="00C3631C" w:rsidRDefault="00C3631C" w:rsidP="00C3631C">
      <w:pPr>
        <w:rPr>
          <w:rFonts w:ascii="仿宋" w:eastAsia="仿宋" w:hAnsi="仿宋"/>
          <w:sz w:val="24"/>
          <w:szCs w:val="24"/>
        </w:rPr>
      </w:pPr>
      <w:r w:rsidRPr="00C3631C">
        <w:rPr>
          <w:rFonts w:ascii="仿宋" w:eastAsia="仿宋" w:hAnsi="仿宋" w:cs="Microsoft YaHei UI"/>
          <w:sz w:val="24"/>
          <w:szCs w:val="24"/>
        </w:rPr>
        <w:t>附件</w:t>
      </w:r>
    </w:p>
    <w:p w14:paraId="536ADD6E" w14:textId="77777777" w:rsidR="00C3631C" w:rsidRPr="00155CC0" w:rsidRDefault="00C3631C" w:rsidP="00155CC0">
      <w:pPr>
        <w:spacing w:after="0"/>
        <w:jc w:val="center"/>
        <w:rPr>
          <w:rFonts w:hint="default"/>
          <w:sz w:val="32"/>
          <w:szCs w:val="32"/>
        </w:rPr>
      </w:pPr>
      <w:r w:rsidRPr="00155CC0">
        <w:rPr>
          <w:rFonts w:ascii="Microsoft YaHei UI" w:eastAsia="Microsoft YaHei UI" w:hAnsi="Microsoft YaHei UI" w:cs="Microsoft YaHei UI"/>
          <w:sz w:val="32"/>
          <w:szCs w:val="32"/>
        </w:rPr>
        <w:t>培训课程时间表（暂定）</w:t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426"/>
        <w:gridCol w:w="2217"/>
        <w:gridCol w:w="4537"/>
        <w:gridCol w:w="1169"/>
      </w:tblGrid>
      <w:tr w:rsidR="00C3631C" w:rsidRPr="00C3631C" w14:paraId="5A70D024" w14:textId="77777777" w:rsidTr="00C3631C">
        <w:trPr>
          <w:trHeight w:val="601"/>
          <w:jc w:val="center"/>
        </w:trPr>
        <w:tc>
          <w:tcPr>
            <w:tcW w:w="1427" w:type="pct"/>
            <w:gridSpan w:val="2"/>
            <w:shd w:val="clear" w:color="auto" w:fill="E7E6E6" w:themeFill="background2"/>
            <w:vAlign w:val="center"/>
          </w:tcPr>
          <w:p w14:paraId="45BDA339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b/>
                <w:bCs/>
                <w:sz w:val="24"/>
                <w:szCs w:val="24"/>
              </w:rPr>
              <w:t>培训时间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172B8884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b/>
                <w:bCs/>
                <w:sz w:val="24"/>
                <w:szCs w:val="24"/>
              </w:rPr>
              <w:t>培训主题</w:t>
            </w:r>
          </w:p>
        </w:tc>
        <w:tc>
          <w:tcPr>
            <w:tcW w:w="2046" w:type="pct"/>
            <w:shd w:val="clear" w:color="auto" w:fill="E7E6E6" w:themeFill="background2"/>
            <w:vAlign w:val="center"/>
          </w:tcPr>
          <w:p w14:paraId="7C20FC60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527" w:type="pct"/>
            <w:shd w:val="clear" w:color="auto" w:fill="E7E6E6" w:themeFill="background2"/>
            <w:vAlign w:val="center"/>
          </w:tcPr>
          <w:p w14:paraId="6248EE3E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cs="Microsoft YaHei UI" w:hint="default"/>
                <w:b/>
                <w:bCs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b/>
                <w:bCs/>
                <w:sz w:val="24"/>
                <w:szCs w:val="24"/>
              </w:rPr>
              <w:t>培训</w:t>
            </w:r>
          </w:p>
          <w:p w14:paraId="5A3911E8" w14:textId="02110712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b/>
                <w:bCs/>
                <w:sz w:val="24"/>
                <w:szCs w:val="24"/>
              </w:rPr>
              <w:t>专家</w:t>
            </w:r>
          </w:p>
        </w:tc>
      </w:tr>
      <w:tr w:rsidR="00C3631C" w:rsidRPr="00C3631C" w14:paraId="06D61957" w14:textId="77777777" w:rsidTr="00C3631C">
        <w:trPr>
          <w:trHeight w:val="739"/>
          <w:jc w:val="center"/>
        </w:trPr>
        <w:tc>
          <w:tcPr>
            <w:tcW w:w="784" w:type="pct"/>
            <w:vMerge w:val="restart"/>
            <w:shd w:val="clear" w:color="auto" w:fill="E7E6E6" w:themeFill="background2"/>
            <w:vAlign w:val="center"/>
          </w:tcPr>
          <w:p w14:paraId="34EDCD45" w14:textId="77777777" w:rsidR="00C3631C" w:rsidRPr="00C3631C" w:rsidRDefault="00C3631C" w:rsidP="00C3631C">
            <w:pPr>
              <w:spacing w:after="0" w:line="360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7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月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1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8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日</w:t>
            </w:r>
          </w:p>
          <w:p w14:paraId="21E8A1E4" w14:textId="77777777" w:rsidR="00C3631C" w:rsidRPr="00C3631C" w:rsidRDefault="00C3631C" w:rsidP="00C3631C">
            <w:pPr>
              <w:spacing w:after="0" w:line="360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至</w:t>
            </w:r>
          </w:p>
          <w:p w14:paraId="749768CA" w14:textId="77777777" w:rsidR="00C3631C" w:rsidRPr="00C3631C" w:rsidRDefault="00C3631C" w:rsidP="00C3631C">
            <w:pPr>
              <w:spacing w:after="0" w:line="360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8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月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26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日</w:t>
            </w:r>
          </w:p>
          <w:p w14:paraId="6F9BF9BA" w14:textId="77777777" w:rsidR="00C3631C" w:rsidRPr="00C3631C" w:rsidRDefault="00C3631C" w:rsidP="00C3631C">
            <w:pPr>
              <w:spacing w:after="0" w:line="360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  <w:p w14:paraId="4DC84796" w14:textId="77777777" w:rsidR="00C3631C" w:rsidRPr="00C3631C" w:rsidRDefault="00C3631C" w:rsidP="00C3631C">
            <w:pPr>
              <w:spacing w:after="0" w:line="360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自主学习</w:t>
            </w:r>
          </w:p>
        </w:tc>
        <w:tc>
          <w:tcPr>
            <w:tcW w:w="643" w:type="pct"/>
            <w:vAlign w:val="center"/>
          </w:tcPr>
          <w:p w14:paraId="176F1871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Align w:val="center"/>
          </w:tcPr>
          <w:p w14:paraId="3AB4B180" w14:textId="77777777" w:rsid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cs="Microsoft YaHei UI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模块</w:t>
            </w:r>
            <w:proofErr w:type="gramStart"/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一</w:t>
            </w:r>
            <w:proofErr w:type="gramEnd"/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：</w:t>
            </w:r>
          </w:p>
          <w:p w14:paraId="1C095D74" w14:textId="5E4C931D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专业信念</w:t>
            </w:r>
          </w:p>
        </w:tc>
        <w:tc>
          <w:tcPr>
            <w:tcW w:w="2046" w:type="pct"/>
            <w:vAlign w:val="center"/>
          </w:tcPr>
          <w:p w14:paraId="2E52D9AC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1.1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对双语教育的态度</w:t>
            </w:r>
          </w:p>
          <w:p w14:paraId="3B756D9B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1.2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对双语教育的认知</w:t>
            </w:r>
          </w:p>
          <w:p w14:paraId="22FAB026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1.3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双语教师职业发展认知</w:t>
            </w:r>
          </w:p>
        </w:tc>
        <w:tc>
          <w:tcPr>
            <w:tcW w:w="527" w:type="pct"/>
            <w:vAlign w:val="center"/>
          </w:tcPr>
          <w:p w14:paraId="0644574F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洪成文</w:t>
            </w:r>
          </w:p>
        </w:tc>
      </w:tr>
      <w:tr w:rsidR="00C3631C" w:rsidRPr="00C3631C" w14:paraId="43B199DF" w14:textId="77777777" w:rsidTr="00C3631C">
        <w:trPr>
          <w:trHeight w:val="479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5E96D574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5B879B7B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Merge w:val="restart"/>
            <w:vAlign w:val="center"/>
          </w:tcPr>
          <w:p w14:paraId="77E66F66" w14:textId="77777777" w:rsid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cs="Microsoft YaHei UI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模块二：</w:t>
            </w:r>
          </w:p>
          <w:p w14:paraId="7C649D70" w14:textId="0CC836AE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双语教育知识</w:t>
            </w:r>
          </w:p>
        </w:tc>
        <w:tc>
          <w:tcPr>
            <w:tcW w:w="2046" w:type="pct"/>
            <w:vMerge w:val="restart"/>
            <w:vAlign w:val="center"/>
          </w:tcPr>
          <w:p w14:paraId="3AF8D723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2.1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双语教育发展现状和趋势</w:t>
            </w:r>
          </w:p>
          <w:p w14:paraId="77622085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2.2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语言和学科知识融合</w:t>
            </w:r>
          </w:p>
          <w:p w14:paraId="0A86811C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2.3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培养学生双语听说读写素养的能力</w:t>
            </w:r>
          </w:p>
        </w:tc>
        <w:tc>
          <w:tcPr>
            <w:tcW w:w="527" w:type="pct"/>
            <w:vMerge w:val="restart"/>
            <w:vAlign w:val="center"/>
          </w:tcPr>
          <w:p w14:paraId="6513CD23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李宁</w:t>
            </w:r>
          </w:p>
        </w:tc>
      </w:tr>
      <w:tr w:rsidR="00C3631C" w:rsidRPr="00C3631C" w14:paraId="3338B013" w14:textId="77777777" w:rsidTr="00C3631C">
        <w:trPr>
          <w:trHeight w:val="543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0F68D7E8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442F953B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Merge/>
            <w:vAlign w:val="center"/>
          </w:tcPr>
          <w:p w14:paraId="707CC9E1" w14:textId="77777777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6" w:type="pct"/>
            <w:vMerge/>
            <w:vAlign w:val="center"/>
          </w:tcPr>
          <w:p w14:paraId="7E59A795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527" w:type="pct"/>
            <w:vMerge/>
            <w:vAlign w:val="center"/>
          </w:tcPr>
          <w:p w14:paraId="507F003B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C3631C" w:rsidRPr="00C3631C" w14:paraId="0FCCF4B0" w14:textId="77777777" w:rsidTr="00C3631C">
        <w:trPr>
          <w:trHeight w:val="533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20C79E2C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250BCC96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Merge w:val="restart"/>
            <w:vAlign w:val="center"/>
          </w:tcPr>
          <w:p w14:paraId="2ED3C20D" w14:textId="77777777" w:rsid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cs="Microsoft YaHei UI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模块三：</w:t>
            </w:r>
          </w:p>
          <w:p w14:paraId="50B45EB9" w14:textId="1768E988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植根中华文化</w:t>
            </w:r>
          </w:p>
        </w:tc>
        <w:tc>
          <w:tcPr>
            <w:tcW w:w="2046" w:type="pct"/>
            <w:vMerge w:val="restart"/>
            <w:vAlign w:val="center"/>
          </w:tcPr>
          <w:p w14:paraId="32A2BCF2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3.1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多元文化意识</w:t>
            </w:r>
          </w:p>
          <w:p w14:paraId="28374C4F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3.2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跨文化态度和知识</w:t>
            </w:r>
          </w:p>
          <w:p w14:paraId="6C77359C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3.3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中国传统文化特色课程设计</w:t>
            </w:r>
          </w:p>
        </w:tc>
        <w:tc>
          <w:tcPr>
            <w:tcW w:w="527" w:type="pct"/>
            <w:vMerge w:val="restart"/>
            <w:vAlign w:val="center"/>
          </w:tcPr>
          <w:p w14:paraId="34508361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叶延武</w:t>
            </w:r>
          </w:p>
        </w:tc>
      </w:tr>
      <w:tr w:rsidR="00C3631C" w:rsidRPr="00C3631C" w14:paraId="0095A915" w14:textId="77777777" w:rsidTr="00C3631C">
        <w:trPr>
          <w:trHeight w:val="575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44D3AC40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0783E274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Merge/>
            <w:vAlign w:val="center"/>
          </w:tcPr>
          <w:p w14:paraId="69932F64" w14:textId="77777777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6" w:type="pct"/>
            <w:vMerge/>
            <w:vAlign w:val="center"/>
          </w:tcPr>
          <w:p w14:paraId="4E8DF275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527" w:type="pct"/>
            <w:vMerge/>
            <w:vAlign w:val="center"/>
          </w:tcPr>
          <w:p w14:paraId="369B5842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C3631C" w:rsidRPr="00C3631C" w14:paraId="69AF8129" w14:textId="77777777" w:rsidTr="00C3631C">
        <w:trPr>
          <w:trHeight w:val="687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08843A96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53C8498F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Align w:val="center"/>
          </w:tcPr>
          <w:p w14:paraId="490D1EF1" w14:textId="77777777" w:rsid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cs="Microsoft YaHei UI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模块四：</w:t>
            </w:r>
          </w:p>
          <w:p w14:paraId="45BAD9B7" w14:textId="2529A0DE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专业伦理</w:t>
            </w:r>
          </w:p>
        </w:tc>
        <w:tc>
          <w:tcPr>
            <w:tcW w:w="2046" w:type="pct"/>
            <w:vAlign w:val="center"/>
          </w:tcPr>
          <w:p w14:paraId="2C3F0CB6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4.1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学生中心的教育观</w:t>
            </w:r>
          </w:p>
          <w:p w14:paraId="09D763AF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4.2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学生发展特征</w:t>
            </w:r>
          </w:p>
          <w:p w14:paraId="2717E194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4.3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社会参与</w:t>
            </w:r>
          </w:p>
          <w:p w14:paraId="5A35BCA9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4.4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家校沟通（班主任工作）</w:t>
            </w:r>
          </w:p>
        </w:tc>
        <w:tc>
          <w:tcPr>
            <w:tcW w:w="527" w:type="pct"/>
            <w:vAlign w:val="center"/>
          </w:tcPr>
          <w:p w14:paraId="5A938DB0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孙月梅</w:t>
            </w:r>
          </w:p>
        </w:tc>
      </w:tr>
      <w:tr w:rsidR="00C3631C" w:rsidRPr="00C3631C" w14:paraId="102A0B57" w14:textId="77777777" w:rsidTr="00C3631C">
        <w:trPr>
          <w:trHeight w:val="537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0CFAF523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129B0121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Merge w:val="restart"/>
            <w:vAlign w:val="center"/>
          </w:tcPr>
          <w:p w14:paraId="5C64E171" w14:textId="77777777" w:rsid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cs="Microsoft YaHei UI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模块五：</w:t>
            </w:r>
          </w:p>
          <w:p w14:paraId="5F87186B" w14:textId="6CD5AD43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国际理解</w:t>
            </w:r>
          </w:p>
        </w:tc>
        <w:tc>
          <w:tcPr>
            <w:tcW w:w="2046" w:type="pct"/>
            <w:vMerge w:val="restart"/>
            <w:vAlign w:val="center"/>
          </w:tcPr>
          <w:p w14:paraId="56557D7E" w14:textId="77777777" w:rsidR="00C3631C" w:rsidRDefault="00C3631C" w:rsidP="00155CC0">
            <w:pPr>
              <w:spacing w:after="0" w:line="276" w:lineRule="auto"/>
              <w:rPr>
                <w:rFonts w:ascii="仿宋" w:eastAsia="仿宋" w:hAnsi="仿宋" w:cs="Microsoft YaHei UI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5.1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多元文化意识</w:t>
            </w:r>
          </w:p>
          <w:p w14:paraId="5CC09B02" w14:textId="3852AA21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5.2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跨文化态度和知识</w:t>
            </w:r>
          </w:p>
        </w:tc>
        <w:tc>
          <w:tcPr>
            <w:tcW w:w="527" w:type="pct"/>
            <w:vMerge w:val="restart"/>
            <w:vAlign w:val="center"/>
          </w:tcPr>
          <w:p w14:paraId="64078945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占盛丽</w:t>
            </w:r>
          </w:p>
        </w:tc>
      </w:tr>
      <w:tr w:rsidR="00C3631C" w:rsidRPr="00C3631C" w14:paraId="7A6F3813" w14:textId="77777777" w:rsidTr="00C3631C">
        <w:trPr>
          <w:trHeight w:val="555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3801B1F7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341534C3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Merge/>
            <w:vAlign w:val="center"/>
          </w:tcPr>
          <w:p w14:paraId="2C95E320" w14:textId="77777777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6" w:type="pct"/>
            <w:vMerge/>
            <w:vAlign w:val="center"/>
          </w:tcPr>
          <w:p w14:paraId="0D3704A4" w14:textId="77777777" w:rsidR="00C3631C" w:rsidRPr="00C3631C" w:rsidRDefault="00C3631C" w:rsidP="00C3631C">
            <w:pPr>
              <w:spacing w:after="0"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527" w:type="pct"/>
            <w:vMerge/>
            <w:vAlign w:val="center"/>
          </w:tcPr>
          <w:p w14:paraId="12B9BC08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C3631C" w:rsidRPr="00C3631C" w14:paraId="55F34E4B" w14:textId="77777777" w:rsidTr="00C3631C">
        <w:trPr>
          <w:trHeight w:val="559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17C72173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4D5AE5A9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Merge w:val="restart"/>
            <w:vAlign w:val="center"/>
          </w:tcPr>
          <w:p w14:paraId="6DC9ABEE" w14:textId="77777777" w:rsid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cs="Microsoft YaHei UI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模块六：</w:t>
            </w:r>
          </w:p>
          <w:p w14:paraId="332956AB" w14:textId="08EFACED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课程设计与组织</w:t>
            </w:r>
          </w:p>
        </w:tc>
        <w:tc>
          <w:tcPr>
            <w:tcW w:w="2046" w:type="pct"/>
            <w:vAlign w:val="center"/>
          </w:tcPr>
          <w:p w14:paraId="53EEA288" w14:textId="77777777" w:rsidR="00C3631C" w:rsidRPr="00C3631C" w:rsidRDefault="00C3631C" w:rsidP="00C3631C">
            <w:pPr>
              <w:spacing w:after="0"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6.1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国际课程介绍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——IB</w:t>
            </w:r>
          </w:p>
        </w:tc>
        <w:tc>
          <w:tcPr>
            <w:tcW w:w="527" w:type="pct"/>
            <w:vAlign w:val="center"/>
          </w:tcPr>
          <w:p w14:paraId="04DE0F08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孙月梅</w:t>
            </w:r>
          </w:p>
        </w:tc>
      </w:tr>
      <w:tr w:rsidR="00C3631C" w:rsidRPr="00C3631C" w14:paraId="2C6D9C3C" w14:textId="77777777" w:rsidTr="00C3631C">
        <w:trPr>
          <w:trHeight w:val="577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720F6969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544BDD00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Merge/>
            <w:vAlign w:val="center"/>
          </w:tcPr>
          <w:p w14:paraId="7D6A2C94" w14:textId="77777777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6" w:type="pct"/>
            <w:vAlign w:val="center"/>
          </w:tcPr>
          <w:p w14:paraId="6D3D12F6" w14:textId="77777777" w:rsidR="00C3631C" w:rsidRPr="00C3631C" w:rsidRDefault="00C3631C" w:rsidP="00C3631C">
            <w:pPr>
              <w:spacing w:after="0"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6.2 PBL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与跨学科知识</w:t>
            </w:r>
          </w:p>
        </w:tc>
        <w:tc>
          <w:tcPr>
            <w:tcW w:w="527" w:type="pct"/>
            <w:vAlign w:val="center"/>
          </w:tcPr>
          <w:p w14:paraId="5B0D6878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龚琴</w:t>
            </w:r>
          </w:p>
        </w:tc>
      </w:tr>
      <w:tr w:rsidR="00C3631C" w:rsidRPr="00C3631C" w14:paraId="1FD0959E" w14:textId="77777777" w:rsidTr="00C3631C">
        <w:trPr>
          <w:trHeight w:val="453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040F7F12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618A7DC6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Merge/>
            <w:vAlign w:val="center"/>
          </w:tcPr>
          <w:p w14:paraId="19080387" w14:textId="77777777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6" w:type="pct"/>
            <w:vAlign w:val="center"/>
          </w:tcPr>
          <w:p w14:paraId="637C096A" w14:textId="77777777" w:rsidR="00C3631C" w:rsidRPr="00C3631C" w:rsidRDefault="00C3631C" w:rsidP="00C3631C">
            <w:pPr>
              <w:spacing w:after="0"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6.3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国际课程介绍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——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美式课程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AP</w:t>
            </w:r>
          </w:p>
        </w:tc>
        <w:tc>
          <w:tcPr>
            <w:tcW w:w="527" w:type="pct"/>
            <w:vAlign w:val="center"/>
          </w:tcPr>
          <w:p w14:paraId="28820A44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严俊</w:t>
            </w:r>
          </w:p>
        </w:tc>
      </w:tr>
      <w:tr w:rsidR="00C3631C" w:rsidRPr="00C3631C" w14:paraId="69819AC6" w14:textId="77777777" w:rsidTr="00155CC0">
        <w:trPr>
          <w:trHeight w:val="762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200889BE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02991279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Merge/>
            <w:vAlign w:val="center"/>
          </w:tcPr>
          <w:p w14:paraId="45665445" w14:textId="77777777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6" w:type="pct"/>
            <w:vAlign w:val="center"/>
          </w:tcPr>
          <w:p w14:paraId="01BBAA46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6.4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国际课程介绍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——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英式课程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A-Level</w:t>
            </w:r>
          </w:p>
          <w:p w14:paraId="177FE353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6.5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课程设计研讨会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  <w:vAlign w:val="center"/>
          </w:tcPr>
          <w:p w14:paraId="20409ADC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严俊</w:t>
            </w:r>
          </w:p>
        </w:tc>
      </w:tr>
      <w:tr w:rsidR="00C3631C" w:rsidRPr="00C3631C" w14:paraId="4702CC56" w14:textId="77777777" w:rsidTr="00C3631C">
        <w:trPr>
          <w:trHeight w:val="525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2C1B8841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3746F5CA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Merge w:val="restart"/>
            <w:vAlign w:val="center"/>
          </w:tcPr>
          <w:p w14:paraId="460E0A0B" w14:textId="77777777" w:rsid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cs="Microsoft YaHei UI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模块七：</w:t>
            </w:r>
          </w:p>
          <w:p w14:paraId="3850077F" w14:textId="410A5FE7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学业规划知识</w:t>
            </w:r>
          </w:p>
        </w:tc>
        <w:tc>
          <w:tcPr>
            <w:tcW w:w="2046" w:type="pct"/>
            <w:vMerge w:val="restart"/>
            <w:vAlign w:val="center"/>
          </w:tcPr>
          <w:p w14:paraId="713C670E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7.1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升学录取标准和方式</w:t>
            </w:r>
          </w:p>
          <w:p w14:paraId="354A6EB6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7.2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育人方式的逆向设计</w:t>
            </w:r>
          </w:p>
        </w:tc>
        <w:tc>
          <w:tcPr>
            <w:tcW w:w="527" w:type="pct"/>
            <w:vMerge w:val="restart"/>
            <w:vAlign w:val="center"/>
          </w:tcPr>
          <w:p w14:paraId="038601E1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邓宁</w:t>
            </w:r>
          </w:p>
        </w:tc>
      </w:tr>
      <w:tr w:rsidR="00C3631C" w:rsidRPr="00C3631C" w14:paraId="27CD8E30" w14:textId="77777777" w:rsidTr="00C3631C">
        <w:trPr>
          <w:trHeight w:val="543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5165D08A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49FE1B0B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录播课程</w:t>
            </w:r>
          </w:p>
        </w:tc>
        <w:tc>
          <w:tcPr>
            <w:tcW w:w="1000" w:type="pct"/>
            <w:vMerge/>
            <w:vAlign w:val="center"/>
          </w:tcPr>
          <w:p w14:paraId="346057D4" w14:textId="77777777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6" w:type="pct"/>
            <w:vMerge/>
            <w:vAlign w:val="center"/>
          </w:tcPr>
          <w:p w14:paraId="6F1629E4" w14:textId="77777777" w:rsidR="00C3631C" w:rsidRPr="00C3631C" w:rsidRDefault="00C3631C" w:rsidP="00C3631C">
            <w:pPr>
              <w:spacing w:after="0"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527" w:type="pct"/>
            <w:vMerge/>
            <w:vAlign w:val="center"/>
          </w:tcPr>
          <w:p w14:paraId="405213C7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C3631C" w:rsidRPr="00C3631C" w14:paraId="372A2845" w14:textId="77777777" w:rsidTr="00C3631C">
        <w:trPr>
          <w:trHeight w:val="733"/>
          <w:jc w:val="center"/>
        </w:trPr>
        <w:tc>
          <w:tcPr>
            <w:tcW w:w="784" w:type="pct"/>
            <w:vMerge w:val="restart"/>
            <w:shd w:val="clear" w:color="auto" w:fill="E7E6E6" w:themeFill="background2"/>
            <w:vAlign w:val="center"/>
          </w:tcPr>
          <w:p w14:paraId="13D49990" w14:textId="77777777" w:rsidR="00C3631C" w:rsidRPr="00C3631C" w:rsidRDefault="00C3631C" w:rsidP="00C3631C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8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月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27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日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9:00-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12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:00</w:t>
            </w:r>
          </w:p>
          <w:p w14:paraId="5E13DFC9" w14:textId="77777777" w:rsidR="00C3631C" w:rsidRPr="00C3631C" w:rsidRDefault="00C3631C" w:rsidP="00C3631C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8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月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28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日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9:00-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12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:00</w:t>
            </w:r>
          </w:p>
        </w:tc>
        <w:tc>
          <w:tcPr>
            <w:tcW w:w="643" w:type="pct"/>
            <w:vAlign w:val="center"/>
          </w:tcPr>
          <w:p w14:paraId="3B7CFDE2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直播课程</w:t>
            </w:r>
          </w:p>
        </w:tc>
        <w:tc>
          <w:tcPr>
            <w:tcW w:w="1000" w:type="pct"/>
            <w:vMerge w:val="restart"/>
            <w:vAlign w:val="center"/>
          </w:tcPr>
          <w:p w14:paraId="69CA0AE3" w14:textId="77777777" w:rsid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 w:cs="Microsoft YaHei UI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模块八：</w:t>
            </w:r>
          </w:p>
          <w:p w14:paraId="4524951A" w14:textId="23A41BC5" w:rsidR="00C3631C" w:rsidRPr="00C3631C" w:rsidRDefault="00C3631C" w:rsidP="00155CC0">
            <w:pPr>
              <w:spacing w:after="0"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双语教学设计</w:t>
            </w:r>
          </w:p>
        </w:tc>
        <w:tc>
          <w:tcPr>
            <w:tcW w:w="2046" w:type="pct"/>
            <w:vAlign w:val="center"/>
          </w:tcPr>
          <w:p w14:paraId="2778E3A8" w14:textId="77777777" w:rsidR="00C3631C" w:rsidRPr="00C3631C" w:rsidRDefault="00C3631C" w:rsidP="00C3631C">
            <w:pPr>
              <w:spacing w:after="0"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8.1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双语教学观摩</w:t>
            </w:r>
          </w:p>
        </w:tc>
        <w:tc>
          <w:tcPr>
            <w:tcW w:w="527" w:type="pct"/>
            <w:vMerge w:val="restart"/>
            <w:vAlign w:val="center"/>
          </w:tcPr>
          <w:p w14:paraId="63C27C5F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姚可阶</w:t>
            </w:r>
          </w:p>
        </w:tc>
      </w:tr>
      <w:tr w:rsidR="00C3631C" w:rsidRPr="00C3631C" w14:paraId="5702CF3C" w14:textId="77777777" w:rsidTr="00C3631C">
        <w:trPr>
          <w:trHeight w:val="571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6757BE26" w14:textId="77777777" w:rsidR="00C3631C" w:rsidRPr="00C3631C" w:rsidRDefault="00C3631C" w:rsidP="00C3631C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2C26A4E7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直播课程</w:t>
            </w:r>
          </w:p>
        </w:tc>
        <w:tc>
          <w:tcPr>
            <w:tcW w:w="1000" w:type="pct"/>
            <w:vMerge/>
            <w:vAlign w:val="center"/>
          </w:tcPr>
          <w:p w14:paraId="6190F760" w14:textId="77777777" w:rsidR="00C3631C" w:rsidRPr="00C3631C" w:rsidRDefault="00C3631C" w:rsidP="00C3631C">
            <w:pPr>
              <w:spacing w:after="0"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6" w:type="pct"/>
            <w:vAlign w:val="center"/>
          </w:tcPr>
          <w:p w14:paraId="116F0654" w14:textId="77777777" w:rsidR="00C3631C" w:rsidRPr="00C3631C" w:rsidRDefault="00C3631C" w:rsidP="00C3631C">
            <w:pPr>
              <w:spacing w:after="0"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8.2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双语教学实践反思能力</w:t>
            </w:r>
          </w:p>
        </w:tc>
        <w:tc>
          <w:tcPr>
            <w:tcW w:w="527" w:type="pct"/>
            <w:vMerge/>
            <w:vAlign w:val="center"/>
          </w:tcPr>
          <w:p w14:paraId="6B527FEE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C3631C" w:rsidRPr="00C3631C" w14:paraId="1A0E6618" w14:textId="77777777" w:rsidTr="00C3631C">
        <w:trPr>
          <w:trHeight w:val="565"/>
          <w:jc w:val="center"/>
        </w:trPr>
        <w:tc>
          <w:tcPr>
            <w:tcW w:w="784" w:type="pct"/>
            <w:vMerge w:val="restart"/>
            <w:shd w:val="clear" w:color="auto" w:fill="E7E6E6" w:themeFill="background2"/>
            <w:vAlign w:val="center"/>
          </w:tcPr>
          <w:p w14:paraId="21D521B7" w14:textId="77777777" w:rsidR="00C3631C" w:rsidRPr="00C3631C" w:rsidRDefault="00C3631C" w:rsidP="00C3631C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/>
                <w:sz w:val="24"/>
                <w:szCs w:val="24"/>
              </w:rPr>
              <w:t>9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月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3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日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9:00-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12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:00</w:t>
            </w:r>
          </w:p>
          <w:p w14:paraId="087B390F" w14:textId="77777777" w:rsidR="00C3631C" w:rsidRPr="00C3631C" w:rsidRDefault="00C3631C" w:rsidP="00C3631C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>9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月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4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日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9:00-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12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:00</w:t>
            </w:r>
          </w:p>
        </w:tc>
        <w:tc>
          <w:tcPr>
            <w:tcW w:w="643" w:type="pct"/>
            <w:vAlign w:val="center"/>
          </w:tcPr>
          <w:p w14:paraId="7A48A42D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直播课程</w:t>
            </w:r>
          </w:p>
        </w:tc>
        <w:tc>
          <w:tcPr>
            <w:tcW w:w="1000" w:type="pct"/>
            <w:vMerge/>
            <w:vAlign w:val="center"/>
          </w:tcPr>
          <w:p w14:paraId="4FCF473C" w14:textId="77777777" w:rsidR="00C3631C" w:rsidRPr="00C3631C" w:rsidRDefault="00C3631C" w:rsidP="00C3631C">
            <w:pPr>
              <w:spacing w:after="0"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6" w:type="pct"/>
            <w:vMerge w:val="restart"/>
            <w:vAlign w:val="center"/>
          </w:tcPr>
          <w:p w14:paraId="5DECB06C" w14:textId="77777777" w:rsidR="00C3631C" w:rsidRPr="00C3631C" w:rsidRDefault="00C3631C" w:rsidP="00155CC0">
            <w:pPr>
              <w:spacing w:after="0" w:line="360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8.3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学习任务设计</w:t>
            </w:r>
          </w:p>
          <w:p w14:paraId="5C390117" w14:textId="77777777" w:rsidR="00C3631C" w:rsidRPr="00C3631C" w:rsidRDefault="00C3631C" w:rsidP="00155CC0">
            <w:pPr>
              <w:spacing w:after="0" w:line="360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8.4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教学评价反馈</w:t>
            </w:r>
          </w:p>
        </w:tc>
        <w:tc>
          <w:tcPr>
            <w:tcW w:w="527" w:type="pct"/>
            <w:vMerge w:val="restart"/>
            <w:vAlign w:val="center"/>
          </w:tcPr>
          <w:p w14:paraId="11EBB1BD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彭敬慈</w:t>
            </w:r>
          </w:p>
        </w:tc>
      </w:tr>
      <w:tr w:rsidR="00C3631C" w:rsidRPr="00C3631C" w14:paraId="13767DD2" w14:textId="77777777" w:rsidTr="00C3631C">
        <w:trPr>
          <w:trHeight w:val="623"/>
          <w:jc w:val="center"/>
        </w:trPr>
        <w:tc>
          <w:tcPr>
            <w:tcW w:w="784" w:type="pct"/>
            <w:vMerge/>
            <w:shd w:val="clear" w:color="auto" w:fill="E7E6E6" w:themeFill="background2"/>
            <w:vAlign w:val="center"/>
          </w:tcPr>
          <w:p w14:paraId="356F76AB" w14:textId="77777777" w:rsidR="00C3631C" w:rsidRPr="00C3631C" w:rsidRDefault="00C3631C" w:rsidP="00C3631C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14:paraId="102850B2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直播课程</w:t>
            </w:r>
          </w:p>
        </w:tc>
        <w:tc>
          <w:tcPr>
            <w:tcW w:w="1000" w:type="pct"/>
            <w:vMerge/>
            <w:vAlign w:val="center"/>
          </w:tcPr>
          <w:p w14:paraId="75AC7695" w14:textId="77777777" w:rsidR="00C3631C" w:rsidRPr="00C3631C" w:rsidRDefault="00C3631C" w:rsidP="00C3631C">
            <w:pPr>
              <w:spacing w:after="0"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6" w:type="pct"/>
            <w:vMerge/>
            <w:vAlign w:val="center"/>
          </w:tcPr>
          <w:p w14:paraId="744E1BA0" w14:textId="77777777" w:rsidR="00C3631C" w:rsidRPr="00C3631C" w:rsidRDefault="00C3631C" w:rsidP="00C3631C">
            <w:pPr>
              <w:spacing w:after="0"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527" w:type="pct"/>
            <w:vMerge/>
            <w:vAlign w:val="center"/>
          </w:tcPr>
          <w:p w14:paraId="7386BFBC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C3631C" w:rsidRPr="00C3631C" w14:paraId="5CF6FA06" w14:textId="77777777" w:rsidTr="00C3631C">
        <w:trPr>
          <w:trHeight w:val="709"/>
          <w:jc w:val="center"/>
        </w:trPr>
        <w:tc>
          <w:tcPr>
            <w:tcW w:w="784" w:type="pct"/>
            <w:shd w:val="clear" w:color="auto" w:fill="E7E6E6" w:themeFill="background2"/>
            <w:vAlign w:val="center"/>
          </w:tcPr>
          <w:p w14:paraId="43C591C5" w14:textId="77777777" w:rsidR="00C3631C" w:rsidRPr="00C3631C" w:rsidRDefault="00C3631C" w:rsidP="00C3631C">
            <w:pPr>
              <w:spacing w:after="0"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/>
                <w:sz w:val="24"/>
                <w:szCs w:val="24"/>
              </w:rPr>
              <w:t>9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月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1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7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日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9:00-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12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:00</w:t>
            </w:r>
          </w:p>
        </w:tc>
        <w:tc>
          <w:tcPr>
            <w:tcW w:w="643" w:type="pct"/>
            <w:vAlign w:val="center"/>
          </w:tcPr>
          <w:p w14:paraId="0D75FA0D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直播课程</w:t>
            </w:r>
          </w:p>
        </w:tc>
        <w:tc>
          <w:tcPr>
            <w:tcW w:w="1000" w:type="pct"/>
            <w:vMerge/>
            <w:vAlign w:val="center"/>
          </w:tcPr>
          <w:p w14:paraId="02068324" w14:textId="77777777" w:rsidR="00C3631C" w:rsidRPr="00C3631C" w:rsidRDefault="00C3631C" w:rsidP="00C3631C">
            <w:pPr>
              <w:spacing w:after="0"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6" w:type="pct"/>
            <w:vMerge w:val="restart"/>
            <w:vAlign w:val="center"/>
          </w:tcPr>
          <w:p w14:paraId="4EE1BB51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8.5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教学观摩</w:t>
            </w:r>
          </w:p>
          <w:p w14:paraId="44DBF7F5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8.6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教学实践反思能力</w:t>
            </w:r>
          </w:p>
          <w:p w14:paraId="45C44134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8.7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教师职业发展与规划</w:t>
            </w:r>
          </w:p>
          <w:p w14:paraId="15064182" w14:textId="77777777" w:rsidR="00C3631C" w:rsidRPr="00C3631C" w:rsidRDefault="00C3631C" w:rsidP="00155CC0">
            <w:pPr>
              <w:spacing w:after="0" w:line="276" w:lineRule="auto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hint="default"/>
                <w:sz w:val="24"/>
                <w:szCs w:val="24"/>
              </w:rPr>
              <w:t xml:space="preserve">8.8  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教学实践与观摩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-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反思日记</w:t>
            </w:r>
          </w:p>
        </w:tc>
        <w:tc>
          <w:tcPr>
            <w:tcW w:w="527" w:type="pct"/>
            <w:vMerge w:val="restart"/>
            <w:vAlign w:val="center"/>
          </w:tcPr>
          <w:p w14:paraId="2C0BD4FF" w14:textId="77777777" w:rsidR="00C3631C" w:rsidRPr="00C3631C" w:rsidRDefault="00C3631C" w:rsidP="00C3631C">
            <w:pPr>
              <w:spacing w:after="0"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曹伦华</w:t>
            </w:r>
          </w:p>
        </w:tc>
      </w:tr>
      <w:tr w:rsidR="00C3631C" w:rsidRPr="00C3631C" w14:paraId="245C31A3" w14:textId="77777777" w:rsidTr="00C3631C">
        <w:trPr>
          <w:trHeight w:val="625"/>
          <w:jc w:val="center"/>
        </w:trPr>
        <w:tc>
          <w:tcPr>
            <w:tcW w:w="78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E2ABA6" w14:textId="77777777" w:rsidR="00C3631C" w:rsidRPr="00C3631C" w:rsidRDefault="00C3631C" w:rsidP="00C3631C">
            <w:pPr>
              <w:spacing w:line="276" w:lineRule="auto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/>
                <w:sz w:val="24"/>
                <w:szCs w:val="24"/>
              </w:rPr>
              <w:t>9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月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1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8</w:t>
            </w: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日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9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:00-</w:t>
            </w:r>
            <w:r w:rsidRPr="00C3631C">
              <w:rPr>
                <w:rFonts w:ascii="仿宋" w:eastAsia="仿宋" w:hAnsi="仿宋" w:hint="default"/>
                <w:sz w:val="24"/>
                <w:szCs w:val="24"/>
              </w:rPr>
              <w:t>12</w:t>
            </w:r>
            <w:r w:rsidRPr="00C3631C">
              <w:rPr>
                <w:rFonts w:ascii="仿宋" w:eastAsia="仿宋" w:hAnsi="仿宋"/>
                <w:sz w:val="24"/>
                <w:szCs w:val="24"/>
              </w:rPr>
              <w:t>:00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14:paraId="57DFAF42" w14:textId="77777777" w:rsidR="00C3631C" w:rsidRPr="00C3631C" w:rsidRDefault="00C3631C" w:rsidP="00C3631C">
            <w:pPr>
              <w:spacing w:line="26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C3631C">
              <w:rPr>
                <w:rFonts w:ascii="仿宋" w:eastAsia="仿宋" w:hAnsi="仿宋" w:cs="Microsoft YaHei UI"/>
                <w:sz w:val="24"/>
                <w:szCs w:val="24"/>
              </w:rPr>
              <w:t>直播课程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vAlign w:val="center"/>
          </w:tcPr>
          <w:p w14:paraId="3B535A68" w14:textId="77777777" w:rsidR="00C3631C" w:rsidRPr="00C3631C" w:rsidRDefault="00C3631C" w:rsidP="00C3631C">
            <w:pPr>
              <w:spacing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6" w:type="pct"/>
            <w:vMerge/>
            <w:tcBorders>
              <w:bottom w:val="single" w:sz="4" w:space="0" w:color="auto"/>
            </w:tcBorders>
            <w:vAlign w:val="center"/>
          </w:tcPr>
          <w:p w14:paraId="07C0230C" w14:textId="77777777" w:rsidR="00C3631C" w:rsidRPr="00C3631C" w:rsidRDefault="00C3631C" w:rsidP="00C3631C">
            <w:pPr>
              <w:spacing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vAlign w:val="center"/>
          </w:tcPr>
          <w:p w14:paraId="710D3FF9" w14:textId="77777777" w:rsidR="00C3631C" w:rsidRPr="00C3631C" w:rsidRDefault="00C3631C" w:rsidP="00C3631C">
            <w:pPr>
              <w:spacing w:line="260" w:lineRule="exact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14:paraId="7FE90F8E" w14:textId="77777777" w:rsidR="00C3631C" w:rsidRPr="00C3631C" w:rsidRDefault="00C3631C" w:rsidP="00C3631C">
      <w:pPr>
        <w:rPr>
          <w:rFonts w:ascii="仿宋" w:eastAsia="仿宋" w:hAnsi="仿宋" w:hint="default"/>
          <w:sz w:val="24"/>
          <w:szCs w:val="24"/>
        </w:rPr>
      </w:pPr>
    </w:p>
    <w:p w14:paraId="545FAA64" w14:textId="77777777" w:rsidR="00A15F2C" w:rsidRPr="00C3631C" w:rsidRDefault="00A15F2C" w:rsidP="00C3631C">
      <w:pPr>
        <w:rPr>
          <w:rFonts w:ascii="仿宋" w:eastAsia="仿宋" w:hAnsi="仿宋"/>
          <w:sz w:val="24"/>
          <w:szCs w:val="24"/>
        </w:rPr>
      </w:pPr>
    </w:p>
    <w:sectPr w:rsidR="00A15F2C" w:rsidRPr="00C3631C" w:rsidSect="00C3631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1C"/>
    <w:rsid w:val="00155CC0"/>
    <w:rsid w:val="00A15F2C"/>
    <w:rsid w:val="00C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4ECE"/>
  <w15:chartTrackingRefBased/>
  <w15:docId w15:val="{FAF4C61E-157A-4518-B258-F8ADBF99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631C"/>
    <w:pPr>
      <w:spacing w:after="200"/>
    </w:pPr>
    <w:rPr>
      <w:rFonts w:ascii="Arial Unicode MS" w:eastAsia="Tahoma" w:hAnsi="Arial Unicode MS" w:cs="Arial Unicode MS" w:hint="eastAsia"/>
      <w:color w:val="000000"/>
      <w:kern w:val="0"/>
      <w:sz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ADD7-CC6F-4F31-AD72-DDBBBC0E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2022-07-11T08:48:00Z</dcterms:created>
  <dcterms:modified xsi:type="dcterms:W3CDTF">2022-07-11T09:02:00Z</dcterms:modified>
</cp:coreProperties>
</file>