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12" w:rsidRDefault="00D03312" w:rsidP="00D03312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03312" w:rsidRDefault="00D03312" w:rsidP="00D03312">
      <w:pPr>
        <w:snapToGrid w:val="0"/>
        <w:spacing w:beforeLines="50" w:before="159" w:afterLines="50" w:after="159" w:line="400" w:lineRule="exact"/>
        <w:jc w:val="center"/>
        <w:rPr>
          <w:rFonts w:ascii="黑体" w:eastAsia="黑体" w:hAnsi="黑体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bCs/>
          <w:sz w:val="44"/>
          <w:szCs w:val="44"/>
        </w:rPr>
        <w:t>参会回执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295"/>
        <w:gridCol w:w="993"/>
        <w:gridCol w:w="1030"/>
        <w:gridCol w:w="1189"/>
        <w:gridCol w:w="714"/>
        <w:gridCol w:w="894"/>
        <w:gridCol w:w="709"/>
      </w:tblGrid>
      <w:tr w:rsidR="00D03312" w:rsidTr="00ED6D8D">
        <w:trPr>
          <w:trHeight w:val="494"/>
        </w:trPr>
        <w:tc>
          <w:tcPr>
            <w:tcW w:w="154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295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03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714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</w:tr>
      <w:tr w:rsidR="00D03312" w:rsidTr="00ED6D8D">
        <w:trPr>
          <w:cantSplit/>
          <w:trHeight w:val="404"/>
        </w:trPr>
        <w:tc>
          <w:tcPr>
            <w:tcW w:w="154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1295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03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2317" w:type="dxa"/>
            <w:gridSpan w:val="3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</w:tr>
      <w:tr w:rsidR="00D03312" w:rsidTr="00ED6D8D">
        <w:trPr>
          <w:cantSplit/>
          <w:trHeight w:val="493"/>
        </w:trPr>
        <w:tc>
          <w:tcPr>
            <w:tcW w:w="154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295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03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bCs/>
                <w:sz w:val="32"/>
                <w:szCs w:val="32"/>
              </w:rPr>
              <w:t>E-mail</w:t>
            </w:r>
          </w:p>
        </w:tc>
        <w:tc>
          <w:tcPr>
            <w:tcW w:w="2317" w:type="dxa"/>
            <w:gridSpan w:val="3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</w:tr>
      <w:tr w:rsidR="00D03312" w:rsidTr="00ED6D8D">
        <w:trPr>
          <w:cantSplit/>
          <w:trHeight w:val="512"/>
        </w:trPr>
        <w:tc>
          <w:tcPr>
            <w:tcW w:w="1540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3318" w:type="dxa"/>
            <w:gridSpan w:val="3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2317" w:type="dxa"/>
            <w:gridSpan w:val="3"/>
            <w:vAlign w:val="center"/>
          </w:tcPr>
          <w:p w:rsidR="00D03312" w:rsidRDefault="00D03312" w:rsidP="00ED6D8D">
            <w:pPr>
              <w:tabs>
                <w:tab w:val="left" w:pos="7020"/>
              </w:tabs>
              <w:spacing w:line="340" w:lineRule="exact"/>
              <w:ind w:firstLine="480"/>
              <w:jc w:val="center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</w:tr>
    </w:tbl>
    <w:p w:rsidR="00D03312" w:rsidRDefault="00D03312" w:rsidP="00D0331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请于10月25日前将参会回执分别发送至邮箱：</w:t>
      </w:r>
      <w:hyperlink r:id="rId5" w:history="1">
        <w:r>
          <w:rPr>
            <w:rFonts w:ascii="仿宋" w:eastAsia="仿宋" w:hAnsi="仿宋" w:hint="eastAsia"/>
            <w:sz w:val="28"/>
            <w:szCs w:val="28"/>
          </w:rPr>
          <w:t>jyxzmishuchu</w:t>
        </w:r>
        <w:r>
          <w:rPr>
            <w:rFonts w:ascii="仿宋" w:eastAsia="仿宋" w:hAnsi="仿宋"/>
            <w:sz w:val="28"/>
            <w:szCs w:val="28"/>
          </w:rPr>
          <w:t>@naea.edu.cn</w:t>
        </w:r>
      </w:hyperlink>
      <w:r>
        <w:rPr>
          <w:rFonts w:ascii="仿宋" w:eastAsia="仿宋" w:hAnsi="仿宋" w:cs="仿宋_GB2312" w:hint="eastAsia"/>
          <w:bCs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13888091588@163.</w:t>
      </w:r>
      <w:proofErr w:type="gramStart"/>
      <w:r>
        <w:rPr>
          <w:rFonts w:ascii="仿宋" w:eastAsia="仿宋" w:hAnsi="仿宋"/>
          <w:sz w:val="28"/>
          <w:szCs w:val="28"/>
        </w:rPr>
        <w:t>com</w:t>
      </w:r>
      <w:proofErr w:type="gramEnd"/>
    </w:p>
    <w:p w:rsidR="00D03312" w:rsidRDefault="00D03312" w:rsidP="00D03312">
      <w:pPr>
        <w:adjustRightInd w:val="0"/>
        <w:snapToGrid w:val="0"/>
        <w:spacing w:line="440" w:lineRule="exact"/>
        <w:ind w:firstLineChars="150" w:firstLine="480"/>
        <w:jc w:val="left"/>
        <w:rPr>
          <w:rFonts w:ascii="仿宋" w:eastAsia="仿宋" w:hAnsi="仿宋" w:cs="仿宋_GB2312"/>
          <w:bCs/>
          <w:sz w:val="32"/>
          <w:szCs w:val="32"/>
        </w:rPr>
      </w:pPr>
    </w:p>
    <w:p w:rsidR="00D03312" w:rsidRDefault="00D03312" w:rsidP="00D03312">
      <w:pPr>
        <w:snapToGrid w:val="0"/>
        <w:spacing w:beforeLines="50" w:before="159" w:afterLines="50" w:after="159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会议报到地点交通提示</w:t>
      </w:r>
    </w:p>
    <w:p w:rsidR="00D03312" w:rsidRDefault="00D03312" w:rsidP="00D03312">
      <w:pPr>
        <w:snapToGrid w:val="0"/>
        <w:spacing w:beforeLines="50" w:before="159" w:afterLines="50" w:after="159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○昆明长</w:t>
      </w:r>
      <w:proofErr w:type="gramStart"/>
      <w:r>
        <w:rPr>
          <w:rFonts w:ascii="仿宋" w:eastAsia="仿宋" w:hAnsi="仿宋" w:hint="eastAsia"/>
          <w:sz w:val="32"/>
          <w:szCs w:val="32"/>
        </w:rPr>
        <w:t>水机场</w:t>
      </w:r>
      <w:proofErr w:type="gramEnd"/>
      <w:r>
        <w:rPr>
          <w:rFonts w:ascii="仿宋" w:eastAsia="仿宋" w:hAnsi="仿宋" w:hint="eastAsia"/>
          <w:sz w:val="32"/>
          <w:szCs w:val="32"/>
        </w:rPr>
        <w:t>→机场中心地铁站A口→乘地铁6号线→菊华站换乘地铁4号线（昆明南火车站方向）→吴家营地铁站A口出站→步行1000米即到。（约需1小时30分钟）</w:t>
      </w:r>
    </w:p>
    <w:p w:rsidR="00D03312" w:rsidRDefault="00D03312" w:rsidP="00D03312">
      <w:pPr>
        <w:snapToGrid w:val="0"/>
        <w:spacing w:beforeLines="50" w:before="159" w:afterLines="50" w:after="159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○昆明南火车站：乘地铁4号线（金川路方向）→吴家营地铁站A口出站→步行1000米即到。（约需20分钟）</w:t>
      </w:r>
    </w:p>
    <w:p w:rsidR="00D03312" w:rsidRDefault="00D03312" w:rsidP="00D03312">
      <w:pPr>
        <w:snapToGrid w:val="0"/>
        <w:spacing w:beforeLines="50" w:before="159" w:afterLines="50" w:after="159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○昆明火车站：A</w:t>
      </w:r>
      <w:proofErr w:type="gramStart"/>
      <w:r>
        <w:rPr>
          <w:rFonts w:ascii="仿宋" w:eastAsia="仿宋" w:hAnsi="仿宋" w:hint="eastAsia"/>
          <w:sz w:val="32"/>
          <w:szCs w:val="32"/>
        </w:rPr>
        <w:t>口乘地铁</w:t>
      </w:r>
      <w:proofErr w:type="gramEnd"/>
      <w:r>
        <w:rPr>
          <w:rFonts w:ascii="仿宋" w:eastAsia="仿宋" w:hAnsi="仿宋" w:hint="eastAsia"/>
          <w:sz w:val="32"/>
          <w:szCs w:val="32"/>
        </w:rPr>
        <w:t>1号线→斗南站换乘地铁4号线（昆明南火车站方向）→吴家营地铁站A口出站→步行1000米即到。（约需60分钟）</w:t>
      </w:r>
    </w:p>
    <w:p w:rsidR="00D03312" w:rsidRDefault="00D03312" w:rsidP="00D03312">
      <w:pPr>
        <w:snapToGrid w:val="0"/>
        <w:spacing w:beforeLines="50" w:before="159" w:afterLines="50" w:after="159" w:line="560" w:lineRule="exact"/>
        <w:rPr>
          <w:rFonts w:ascii="仿宋" w:eastAsia="仿宋" w:hAnsi="仿宋"/>
          <w:sz w:val="32"/>
          <w:szCs w:val="32"/>
        </w:rPr>
      </w:pPr>
    </w:p>
    <w:p w:rsidR="00181A8B" w:rsidRDefault="00181A8B">
      <w:bookmarkStart w:id="0" w:name="_GoBack"/>
      <w:bookmarkEnd w:id="0"/>
    </w:p>
    <w:sectPr w:rsidR="00181A8B" w:rsidSect="00B30CE6">
      <w:footerReference w:type="default" r:id="rId6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E9" w:rsidRDefault="00D03312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65E9" w:rsidRDefault="00D0331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6B65E9" w:rsidRDefault="00D0331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2"/>
    <w:rsid w:val="00181A8B"/>
    <w:rsid w:val="00D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331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331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6085;&#21069;&#23558;&#21442;&#20250;&#22238;&#25191;&#21457;&#33267;&#30005;&#23376;&#37038;&#31665;jyxzmishuchu@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2021-10-13T02:28:00Z</dcterms:created>
  <dcterms:modified xsi:type="dcterms:W3CDTF">2021-10-13T02:28:00Z</dcterms:modified>
</cp:coreProperties>
</file>