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18" w:rsidRPr="006533ED" w:rsidRDefault="00772C18" w:rsidP="00772C18">
      <w:pPr>
        <w:tabs>
          <w:tab w:val="left" w:pos="1440"/>
          <w:tab w:val="right" w:pos="8278"/>
        </w:tabs>
        <w:autoSpaceDE w:val="0"/>
        <w:autoSpaceDN w:val="0"/>
        <w:adjustRightInd w:val="0"/>
        <w:spacing w:line="56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533ED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附件4：住宿酒店</w:t>
      </w:r>
    </w:p>
    <w:p w:rsidR="00772C18" w:rsidRPr="006533ED" w:rsidRDefault="00772C18" w:rsidP="00772C18">
      <w:pPr>
        <w:tabs>
          <w:tab w:val="left" w:pos="1440"/>
          <w:tab w:val="right" w:pos="8278"/>
        </w:tabs>
        <w:autoSpaceDE w:val="0"/>
        <w:autoSpaceDN w:val="0"/>
        <w:adjustRightInd w:val="0"/>
        <w:spacing w:line="560" w:lineRule="exact"/>
        <w:ind w:firstLine="56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6533ED">
        <w:rPr>
          <w:rFonts w:ascii="仿宋" w:eastAsia="仿宋" w:hAnsi="仿宋" w:cs="宋体" w:hint="eastAsia"/>
          <w:color w:val="000000" w:themeColor="text1"/>
          <w:sz w:val="32"/>
          <w:szCs w:val="32"/>
        </w:rPr>
        <w:t>会议住宿由承办单位推荐附近两家酒店，请根据所在单位报销标准，自行选择入住。差旅费用自理。也可参考交通路线（附件3）自愿选择附近其他酒店入住。</w:t>
      </w:r>
    </w:p>
    <w:p w:rsidR="00772C18" w:rsidRPr="006533ED" w:rsidRDefault="00772C18" w:rsidP="00772C18">
      <w:pPr>
        <w:tabs>
          <w:tab w:val="right" w:pos="8278"/>
        </w:tabs>
        <w:autoSpaceDE w:val="0"/>
        <w:autoSpaceDN w:val="0"/>
        <w:adjustRightInd w:val="0"/>
        <w:spacing w:line="560" w:lineRule="exact"/>
        <w:ind w:firstLine="60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6533ED">
        <w:rPr>
          <w:rFonts w:ascii="仿宋" w:eastAsia="仿宋" w:hAnsi="仿宋" w:cs="宋体" w:hint="eastAsia"/>
          <w:color w:val="000000" w:themeColor="text1"/>
          <w:sz w:val="32"/>
          <w:szCs w:val="32"/>
        </w:rPr>
        <w:t>1.协信</w:t>
      </w:r>
      <w:proofErr w:type="gramStart"/>
      <w:r w:rsidRPr="006533ED">
        <w:rPr>
          <w:rFonts w:ascii="仿宋" w:eastAsia="仿宋" w:hAnsi="仿宋" w:cs="宋体" w:hint="eastAsia"/>
          <w:color w:val="000000" w:themeColor="text1"/>
          <w:sz w:val="32"/>
          <w:szCs w:val="32"/>
        </w:rPr>
        <w:t>莎玛</w:t>
      </w:r>
      <w:proofErr w:type="gramEnd"/>
      <w:r w:rsidRPr="006533ED">
        <w:rPr>
          <w:rFonts w:ascii="仿宋" w:eastAsia="仿宋" w:hAnsi="仿宋" w:cs="宋体" w:hint="eastAsia"/>
          <w:color w:val="000000" w:themeColor="text1"/>
          <w:sz w:val="32"/>
          <w:szCs w:val="32"/>
        </w:rPr>
        <w:t>长风服务公寓：上海市大渡河路388弄2号。陈经理，13585637393</w:t>
      </w:r>
    </w:p>
    <w:p w:rsidR="00772C18" w:rsidRPr="006533ED" w:rsidRDefault="00772C18" w:rsidP="00772C18">
      <w:pPr>
        <w:tabs>
          <w:tab w:val="right" w:pos="8278"/>
        </w:tabs>
        <w:autoSpaceDE w:val="0"/>
        <w:autoSpaceDN w:val="0"/>
        <w:adjustRightInd w:val="0"/>
        <w:spacing w:line="560" w:lineRule="exact"/>
        <w:ind w:firstLine="60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6533ED">
        <w:rPr>
          <w:rFonts w:ascii="仿宋" w:eastAsia="仿宋" w:hAnsi="仿宋" w:cs="宋体" w:hint="eastAsia"/>
          <w:color w:val="000000" w:themeColor="text1"/>
          <w:sz w:val="32"/>
          <w:szCs w:val="32"/>
        </w:rPr>
        <w:t>2.汉庭中江路店：上海市中江路1277号。程经理，15001777355</w:t>
      </w:r>
    </w:p>
    <w:p w:rsidR="00181A8B" w:rsidRDefault="00181A8B">
      <w:bookmarkStart w:id="0" w:name="_GoBack"/>
      <w:bookmarkEnd w:id="0"/>
    </w:p>
    <w:sectPr w:rsidR="00181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18"/>
    <w:rsid w:val="00181A8B"/>
    <w:rsid w:val="007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18"/>
    <w:pPr>
      <w:widowControl w:val="0"/>
      <w:jc w:val="both"/>
    </w:pPr>
    <w:rPr>
      <w:rFonts w:asciiTheme="minorHAnsi" w:eastAsiaTheme="minorEastAsia" w:hAns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18"/>
    <w:pPr>
      <w:widowControl w:val="0"/>
      <w:jc w:val="both"/>
    </w:pPr>
    <w:rPr>
      <w:rFonts w:asciiTheme="minorHAnsi" w:eastAsiaTheme="minorEastAsia" w:hAns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2021-10-08T08:18:00Z</dcterms:created>
  <dcterms:modified xsi:type="dcterms:W3CDTF">2021-10-08T08:18:00Z</dcterms:modified>
</cp:coreProperties>
</file>