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40" w:rsidRDefault="00914F40" w:rsidP="00914F4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914F40" w:rsidRDefault="00914F40" w:rsidP="00914F40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非智力因素研究</w:t>
      </w:r>
      <w:r>
        <w:rPr>
          <w:rFonts w:ascii="仿宋_GB2312" w:eastAsia="仿宋_GB2312" w:hAnsi="仿宋_GB2312" w:cs="仿宋_GB2312"/>
          <w:sz w:val="32"/>
          <w:szCs w:val="32"/>
        </w:rPr>
        <w:t>2019年学术研讨会参会回执</w:t>
      </w:r>
    </w:p>
    <w:bookmarkEnd w:id="0"/>
    <w:p w:rsidR="00914F40" w:rsidRDefault="00914F40" w:rsidP="00914F4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单位：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 </w:t>
      </w:r>
      <w:r>
        <w:rPr>
          <w:rFonts w:ascii="仿宋_GB2312" w:eastAsia="仿宋_GB2312" w:hAnsi="仿宋_GB2312" w:cs="仿宋_GB2312" w:hint="eastAsia"/>
          <w:sz w:val="24"/>
          <w:szCs w:val="24"/>
        </w:rPr>
        <w:t>省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sz w:val="24"/>
          <w:szCs w:val="24"/>
        </w:rPr>
        <w:t>市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   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>学校</w:t>
      </w: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950"/>
        <w:gridCol w:w="1065"/>
        <w:gridCol w:w="2514"/>
        <w:gridCol w:w="993"/>
        <w:gridCol w:w="992"/>
        <w:gridCol w:w="1134"/>
        <w:gridCol w:w="992"/>
      </w:tblGrid>
      <w:tr w:rsidR="00914F40" w:rsidTr="003B2853">
        <w:trPr>
          <w:jc w:val="center"/>
        </w:trPr>
        <w:tc>
          <w:tcPr>
            <w:tcW w:w="1950" w:type="dxa"/>
            <w:vAlign w:val="center"/>
          </w:tcPr>
          <w:p w:rsidR="00914F40" w:rsidRDefault="00914F40" w:rsidP="003B285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 w:rsidR="00914F40" w:rsidRDefault="00914F40" w:rsidP="003B285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2514" w:type="dxa"/>
            <w:vAlign w:val="center"/>
          </w:tcPr>
          <w:p w:rsidR="00914F40" w:rsidRDefault="00914F40" w:rsidP="003B2853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手机号码</w:t>
            </w:r>
          </w:p>
        </w:tc>
        <w:tc>
          <w:tcPr>
            <w:tcW w:w="993" w:type="dxa"/>
            <w:vAlign w:val="center"/>
          </w:tcPr>
          <w:p w:rsidR="00914F40" w:rsidRDefault="00914F40" w:rsidP="003B2853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一人一间（</w:t>
            </w:r>
            <w:r>
              <w:rPr>
                <w:rFonts w:ascii="仿宋_GB2312" w:eastAsia="仿宋_GB2312" w:hAnsi="仿宋_GB2312" w:cs="仿宋_GB2312"/>
              </w:rPr>
              <w:sym w:font="Symbol" w:char="F0D6"/>
            </w:r>
            <w:r>
              <w:rPr>
                <w:rFonts w:ascii="仿宋_GB2312" w:eastAsia="仿宋_GB2312" w:hAnsi="仿宋_GB2312" w:cs="仿宋_GB2312"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914F40" w:rsidRDefault="00914F40" w:rsidP="003B2853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两人一间（</w:t>
            </w:r>
            <w:r>
              <w:rPr>
                <w:rFonts w:ascii="仿宋_GB2312" w:eastAsia="仿宋_GB2312" w:hAnsi="仿宋_GB2312" w:cs="仿宋_GB2312"/>
              </w:rPr>
              <w:sym w:font="Symbol" w:char="F0D6"/>
            </w:r>
            <w:r>
              <w:rPr>
                <w:rFonts w:ascii="仿宋_GB2312" w:eastAsia="仿宋_GB2312" w:hAnsi="仿宋_GB2312" w:cs="仿宋_GB2312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914F40" w:rsidRDefault="00914F40" w:rsidP="003B2853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标房（</w:t>
            </w:r>
            <w:r>
              <w:rPr>
                <w:rFonts w:ascii="仿宋_GB2312" w:eastAsia="仿宋_GB2312" w:hAnsi="仿宋_GB2312" w:cs="仿宋_GB2312"/>
              </w:rPr>
              <w:sym w:font="Symbol" w:char="F0D6"/>
            </w:r>
            <w:r>
              <w:rPr>
                <w:rFonts w:ascii="仿宋_GB2312" w:eastAsia="仿宋_GB2312" w:hAnsi="仿宋_GB2312" w:cs="仿宋_GB2312" w:hint="eastAsia"/>
              </w:rPr>
              <w:t>）</w:t>
            </w:r>
          </w:p>
        </w:tc>
        <w:tc>
          <w:tcPr>
            <w:tcW w:w="992" w:type="dxa"/>
            <w:vAlign w:val="center"/>
          </w:tcPr>
          <w:p w:rsidR="00914F40" w:rsidRDefault="00914F40" w:rsidP="003B2853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大床房（</w:t>
            </w:r>
            <w:r>
              <w:rPr>
                <w:rFonts w:ascii="仿宋_GB2312" w:eastAsia="仿宋_GB2312" w:hAnsi="仿宋_GB2312" w:cs="仿宋_GB2312"/>
              </w:rPr>
              <w:sym w:font="Symbol" w:char="F0D6"/>
            </w:r>
            <w:r>
              <w:rPr>
                <w:rFonts w:ascii="仿宋_GB2312" w:eastAsia="仿宋_GB2312" w:hAnsi="仿宋_GB2312" w:cs="仿宋_GB2312" w:hint="eastAsia"/>
              </w:rPr>
              <w:t>）</w:t>
            </w:r>
          </w:p>
        </w:tc>
      </w:tr>
      <w:tr w:rsidR="00914F40" w:rsidTr="003B2853">
        <w:trPr>
          <w:trHeight w:val="487"/>
          <w:jc w:val="center"/>
        </w:trPr>
        <w:tc>
          <w:tcPr>
            <w:tcW w:w="1950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4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</w:tr>
      <w:tr w:rsidR="00914F40" w:rsidTr="003B2853">
        <w:trPr>
          <w:trHeight w:val="487"/>
          <w:jc w:val="center"/>
        </w:trPr>
        <w:tc>
          <w:tcPr>
            <w:tcW w:w="1950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4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</w:tr>
      <w:tr w:rsidR="00914F40" w:rsidTr="003B2853">
        <w:trPr>
          <w:trHeight w:val="487"/>
          <w:jc w:val="center"/>
        </w:trPr>
        <w:tc>
          <w:tcPr>
            <w:tcW w:w="1950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4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</w:tr>
      <w:tr w:rsidR="00914F40" w:rsidTr="003B2853">
        <w:trPr>
          <w:trHeight w:val="487"/>
          <w:jc w:val="center"/>
        </w:trPr>
        <w:tc>
          <w:tcPr>
            <w:tcW w:w="1950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4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</w:tr>
      <w:tr w:rsidR="00914F40" w:rsidTr="003B2853">
        <w:trPr>
          <w:trHeight w:val="408"/>
          <w:jc w:val="center"/>
        </w:trPr>
        <w:tc>
          <w:tcPr>
            <w:tcW w:w="1950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4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</w:tr>
      <w:tr w:rsidR="00914F40" w:rsidTr="003B2853">
        <w:trPr>
          <w:trHeight w:val="428"/>
          <w:jc w:val="center"/>
        </w:trPr>
        <w:tc>
          <w:tcPr>
            <w:tcW w:w="1950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14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914F40" w:rsidRDefault="00914F40" w:rsidP="003B285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14F40" w:rsidRDefault="00914F40" w:rsidP="00914F40">
      <w:pPr>
        <w:rPr>
          <w:rFonts w:asciiTheme="minorEastAsia" w:eastAsiaTheme="minorEastAsia" w:hAnsiTheme="minorEastAsia"/>
        </w:rPr>
      </w:pPr>
    </w:p>
    <w:p w:rsidR="00914F40" w:rsidRDefault="00914F40" w:rsidP="00914F4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color w:val="FF0000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请先网上报名，报名成功后于</w:t>
      </w:r>
      <w:r>
        <w:rPr>
          <w:rFonts w:ascii="仿宋_GB2312" w:eastAsia="仿宋_GB2312" w:hAnsi="仿宋_GB2312" w:cs="仿宋_GB2312"/>
          <w:sz w:val="32"/>
          <w:szCs w:val="32"/>
        </w:rPr>
        <w:t>11月15日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前将《回执表》（附件</w:t>
      </w:r>
      <w:r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2）发送至此次大会专用电子邮箱：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>13816897202@163.com</w:t>
      </w:r>
      <w:r>
        <w:rPr>
          <w:rFonts w:ascii="仿宋_GB2312" w:eastAsia="仿宋_GB2312" w:hAnsi="仿宋_GB2312" w:cs="仿宋_GB2312"/>
          <w:b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也可以邮寄，邮寄地址：上海市丽园路</w:t>
      </w:r>
      <w:r>
        <w:rPr>
          <w:rFonts w:ascii="仿宋_GB2312" w:eastAsia="仿宋_GB2312" w:hAnsi="仿宋_GB2312" w:cs="仿宋_GB2312"/>
          <w:sz w:val="32"/>
          <w:szCs w:val="32"/>
        </w:rPr>
        <w:t>478号（上海市学习科学研究所）经老师收，邮编200023</w:t>
      </w:r>
    </w:p>
    <w:p w:rsidR="00914F40" w:rsidRDefault="00914F40" w:rsidP="00914F40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</w:p>
    <w:p w:rsidR="00914F40" w:rsidRDefault="00914F40" w:rsidP="00914F4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注：标准房和大床房每间每天均为</w:t>
      </w:r>
      <w:r>
        <w:rPr>
          <w:rFonts w:ascii="仿宋_GB2312" w:eastAsia="仿宋_GB2312" w:hAnsi="仿宋_GB2312" w:cs="仿宋_GB2312"/>
          <w:sz w:val="32"/>
          <w:szCs w:val="32"/>
        </w:rPr>
        <w:t>350</w:t>
      </w:r>
      <w:r>
        <w:rPr>
          <w:rFonts w:ascii="仿宋_GB2312" w:eastAsia="仿宋_GB2312" w:hAnsi="仿宋_GB2312" w:cs="仿宋_GB2312" w:hint="eastAsia"/>
          <w:sz w:val="32"/>
          <w:szCs w:val="32"/>
        </w:rPr>
        <w:t>元。</w:t>
      </w:r>
    </w:p>
    <w:p w:rsidR="00FC08CF" w:rsidRPr="00914F40" w:rsidRDefault="00FC08CF"/>
    <w:sectPr w:rsidR="00FC08CF" w:rsidRPr="00914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40"/>
    <w:rsid w:val="00914F40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14F4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14F4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2019-11-06T03:38:00Z</dcterms:created>
  <dcterms:modified xsi:type="dcterms:W3CDTF">2019-11-06T03:38:00Z</dcterms:modified>
</cp:coreProperties>
</file>