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ind w:left="118"/>
        <w:jc w:val="both"/>
        <w:rPr>
          <w:rFonts w:ascii="黑体" w:eastAsia="黑体"/>
          <w:sz w:val="28"/>
          <w:lang w:val="en-US"/>
        </w:rPr>
      </w:pPr>
      <w:r>
        <w:rPr>
          <w:rFonts w:hint="eastAsia" w:ascii="黑体" w:eastAsia="黑体"/>
          <w:spacing w:val="-24"/>
          <w:sz w:val="28"/>
        </w:rPr>
        <w:t xml:space="preserve">附件 </w:t>
      </w:r>
      <w:r>
        <w:rPr>
          <w:rFonts w:hint="eastAsia" w:ascii="黑体" w:eastAsia="黑体"/>
          <w:sz w:val="28"/>
        </w:rPr>
        <w:t>1</w:t>
      </w:r>
      <w:r>
        <w:rPr>
          <w:rFonts w:hint="eastAsia" w:ascii="黑体" w:eastAsia="黑体"/>
          <w:sz w:val="28"/>
          <w:lang w:val="en-US"/>
        </w:rPr>
        <w:t xml:space="preserve">      </w:t>
      </w:r>
    </w:p>
    <w:p>
      <w:pPr>
        <w:spacing w:before="33"/>
        <w:ind w:left="118"/>
        <w:jc w:val="center"/>
        <w:rPr>
          <w:b/>
          <w:sz w:val="36"/>
        </w:rPr>
      </w:pPr>
      <w:r>
        <w:rPr>
          <w:rFonts w:hint="eastAsia"/>
          <w:b/>
          <w:sz w:val="36"/>
          <w:lang w:val="en-US"/>
        </w:rPr>
        <w:t>美国教练、中国教练</w:t>
      </w:r>
      <w:r>
        <w:rPr>
          <w:b/>
          <w:sz w:val="36"/>
        </w:rPr>
        <w:t>授课人员名单</w:t>
      </w:r>
    </w:p>
    <w:p>
      <w:pPr>
        <w:spacing w:before="33"/>
        <w:ind w:left="118"/>
        <w:jc w:val="center"/>
        <w:rPr>
          <w:b/>
          <w:sz w:val="36"/>
        </w:rPr>
      </w:pPr>
    </w:p>
    <w:p>
      <w:pPr>
        <w:spacing w:before="33"/>
        <w:ind w:left="118"/>
        <w:jc w:val="both"/>
        <w:rPr>
          <w:b/>
          <w:sz w:val="32"/>
          <w:szCs w:val="32"/>
          <w:lang w:val="en-US"/>
        </w:rPr>
      </w:pPr>
      <w:r>
        <w:rPr>
          <w:rFonts w:hint="eastAsia"/>
          <w:b/>
          <w:sz w:val="32"/>
          <w:szCs w:val="32"/>
          <w:lang w:val="en-US"/>
        </w:rPr>
        <w:t>美国教练人员：</w:t>
      </w:r>
    </w:p>
    <w:p>
      <w:pPr>
        <w:pStyle w:val="4"/>
        <w:spacing w:before="130" w:line="316" w:lineRule="auto"/>
        <w:ind w:right="437" w:firstLine="719"/>
        <w:jc w:val="both"/>
        <w:rPr>
          <w:bCs/>
          <w:spacing w:val="-4"/>
          <w:lang w:val="en-US"/>
        </w:rPr>
      </w:pPr>
      <w:r>
        <w:rPr>
          <w:rFonts w:hint="eastAsia"/>
          <w:b/>
          <w:spacing w:val="-4"/>
          <w:lang w:val="en-US"/>
        </w:rPr>
        <w:t>汤姆·茅特：</w:t>
      </w:r>
      <w:r>
        <w:rPr>
          <w:rFonts w:hint="eastAsia"/>
          <w:bCs/>
          <w:spacing w:val="-4"/>
          <w:lang w:val="en-US"/>
        </w:rPr>
        <w:t>筑梦精英篮球训练营创始人、总教练和主席，现任美国加州圣约瑟夫高中的运动总监和篮球总教练。有着17年的篮球训练执教经验，为AAU篮球精英队和美国知名高中篮球校队提供专业的训练指导。</w:t>
      </w:r>
    </w:p>
    <w:p>
      <w:pPr>
        <w:pStyle w:val="4"/>
        <w:spacing w:before="130" w:line="316" w:lineRule="auto"/>
        <w:ind w:right="437" w:firstLine="719"/>
        <w:jc w:val="both"/>
        <w:rPr>
          <w:rFonts w:hint="eastAsia"/>
          <w:bCs/>
          <w:spacing w:val="-4"/>
          <w:lang w:val="en-US"/>
        </w:rPr>
      </w:pPr>
      <w:r>
        <w:rPr>
          <w:rFonts w:hint="eastAsia"/>
          <w:b/>
          <w:spacing w:val="-4"/>
          <w:lang w:val="en-US"/>
        </w:rPr>
        <w:t>加勒特·伍德：</w:t>
      </w:r>
      <w:r>
        <w:rPr>
          <w:rFonts w:hint="eastAsia"/>
          <w:bCs/>
          <w:spacing w:val="-4"/>
          <w:lang w:val="en-US"/>
        </w:rPr>
        <w:t>曾多次对阵NBA现役球员,能将丰富的实战经验和雄厚技术实力带入篮球训练，发挥他的篮球智慧，告诉球员如何巧妙地进行进攻和防守。</w:t>
      </w:r>
    </w:p>
    <w:p>
      <w:pPr>
        <w:pStyle w:val="4"/>
        <w:spacing w:before="130" w:line="316" w:lineRule="auto"/>
        <w:ind w:right="437" w:firstLine="719"/>
        <w:jc w:val="both"/>
        <w:rPr>
          <w:rFonts w:hint="eastAsia"/>
          <w:bCs/>
          <w:spacing w:val="-4"/>
          <w:lang w:val="en-US"/>
        </w:rPr>
      </w:pPr>
      <w:r>
        <w:rPr>
          <w:rFonts w:hint="eastAsia"/>
          <w:b/>
          <w:bCs w:val="0"/>
          <w:spacing w:val="-4"/>
          <w:lang w:val="en-US"/>
        </w:rPr>
        <w:t>詹姆斯·帕金</w:t>
      </w:r>
      <w:r>
        <w:rPr>
          <w:rFonts w:hint="eastAsia"/>
          <w:b/>
          <w:bCs w:val="0"/>
          <w:spacing w:val="-4"/>
          <w:lang w:val="en-US" w:eastAsia="zh-CN"/>
        </w:rPr>
        <w:t>：</w:t>
      </w:r>
      <w:r>
        <w:rPr>
          <w:rFonts w:hint="eastAsia"/>
          <w:bCs/>
          <w:spacing w:val="-4"/>
          <w:lang w:val="en-US"/>
        </w:rPr>
        <w:t>是一名篮球教师，拥有广泛的指导和咨询经验。布拉德利·比尔，扎克·拉文和乔尔·恩比德</w:t>
      </w:r>
      <w:r>
        <w:rPr>
          <w:rFonts w:hint="eastAsia"/>
          <w:bCs/>
          <w:spacing w:val="-4"/>
          <w:lang w:val="en-US" w:eastAsia="zh-CN"/>
        </w:rPr>
        <w:t>都曾经是他的学员</w:t>
      </w:r>
      <w:r>
        <w:rPr>
          <w:rFonts w:hint="eastAsia"/>
          <w:bCs/>
          <w:spacing w:val="-4"/>
          <w:lang w:val="en-US"/>
        </w:rPr>
        <w:t>。詹姆斯丰富的篮球知识为球员的技术发展提供了强大而有效的方法，强调基础知识和创新的训练帮助他提高了球员在场上的发展。</w:t>
      </w:r>
    </w:p>
    <w:p>
      <w:pPr>
        <w:pStyle w:val="4"/>
        <w:spacing w:before="130" w:line="316" w:lineRule="auto"/>
        <w:ind w:right="437" w:firstLine="719"/>
        <w:jc w:val="both"/>
        <w:rPr>
          <w:rFonts w:hint="eastAsia"/>
          <w:bCs/>
          <w:spacing w:val="-4"/>
          <w:lang w:val="en-US"/>
        </w:rPr>
      </w:pPr>
      <w:r>
        <w:rPr>
          <w:rFonts w:hint="eastAsia"/>
          <w:b/>
          <w:bCs w:val="0"/>
          <w:spacing w:val="-4"/>
          <w:lang w:val="en-US"/>
        </w:rPr>
        <w:t>杰里米·哈乌雷吉曾</w:t>
      </w:r>
      <w:r>
        <w:rPr>
          <w:rFonts w:hint="eastAsia"/>
          <w:b/>
          <w:bCs w:val="0"/>
          <w:spacing w:val="-4"/>
          <w:lang w:val="en-US" w:eastAsia="zh-CN"/>
        </w:rPr>
        <w:t>：</w:t>
      </w:r>
      <w:r>
        <w:rPr>
          <w:rFonts w:hint="eastAsia"/>
          <w:bCs/>
          <w:spacing w:val="-4"/>
          <w:lang w:val="en-US"/>
        </w:rPr>
        <w:t>是前一级联赛助理教练，也是NBA球员大卫·恩瓦巴的朋友和导师。杰里米创办了大卫·纳瓦巴精英篮球训练营，并拥有广泛的NBA人脉。</w:t>
      </w:r>
    </w:p>
    <w:p>
      <w:pPr>
        <w:pStyle w:val="4"/>
        <w:spacing w:before="130" w:line="316" w:lineRule="auto"/>
        <w:ind w:right="437" w:firstLine="719"/>
        <w:jc w:val="both"/>
        <w:rPr>
          <w:rFonts w:hint="eastAsia"/>
          <w:bCs/>
          <w:spacing w:val="-4"/>
          <w:lang w:val="en-US"/>
        </w:rPr>
      </w:pPr>
      <w:r>
        <w:rPr>
          <w:rFonts w:hint="eastAsia"/>
          <w:b/>
          <w:bCs w:val="0"/>
          <w:spacing w:val="-4"/>
          <w:lang w:val="en-US"/>
        </w:rPr>
        <w:t>乔伊</w:t>
      </w:r>
      <w:r>
        <w:rPr>
          <w:rFonts w:hint="eastAsia"/>
          <w:b/>
          <w:bCs w:val="0"/>
          <w:spacing w:val="-4"/>
          <w:lang w:val="en-US" w:eastAsia="zh-CN"/>
        </w:rPr>
        <w:t>·</w:t>
      </w:r>
      <w:r>
        <w:rPr>
          <w:rFonts w:hint="eastAsia"/>
          <w:b/>
          <w:bCs w:val="0"/>
          <w:spacing w:val="-4"/>
          <w:lang w:val="en-US"/>
        </w:rPr>
        <w:t>克格雷：</w:t>
      </w:r>
      <w:r>
        <w:rPr>
          <w:rFonts w:hint="eastAsia"/>
          <w:bCs/>
          <w:spacing w:val="-4"/>
          <w:lang w:val="en-US"/>
        </w:rPr>
        <w:t>在米申大学预备高中期间曾获得加州校级联盟（CIF）的大满贯，是当时加州最优秀的后卫之一。他在家乡新罕布什尔创办了一个篮球俱乐部并担任主席和主教练，每季帮助超过200名学生提高篮球技能。</w:t>
      </w:r>
    </w:p>
    <w:p>
      <w:pPr>
        <w:pStyle w:val="4"/>
        <w:spacing w:before="130" w:line="316" w:lineRule="auto"/>
        <w:ind w:right="437" w:firstLine="719"/>
        <w:jc w:val="both"/>
        <w:rPr>
          <w:rFonts w:hint="eastAsia" w:eastAsia="仿宋"/>
          <w:bCs/>
          <w:spacing w:val="-4"/>
          <w:lang w:val="en-US" w:eastAsia="zh-CN"/>
        </w:rPr>
      </w:pPr>
      <w:r>
        <w:rPr>
          <w:rFonts w:hint="eastAsia"/>
          <w:b/>
          <w:bCs w:val="0"/>
          <w:spacing w:val="-4"/>
          <w:lang w:val="en-US"/>
        </w:rPr>
        <w:t>克里斯蒂安·卢巴卡巴</w:t>
      </w:r>
      <w:r>
        <w:rPr>
          <w:rFonts w:hint="eastAsia"/>
          <w:b/>
          <w:bCs w:val="0"/>
          <w:spacing w:val="-4"/>
          <w:lang w:val="en-US" w:eastAsia="zh-CN"/>
        </w:rPr>
        <w:t>：</w:t>
      </w:r>
      <w:r>
        <w:rPr>
          <w:rFonts w:hint="eastAsia"/>
          <w:bCs/>
          <w:spacing w:val="-4"/>
          <w:lang w:val="en-US" w:eastAsia="zh-CN"/>
        </w:rPr>
        <w:t>克里斯蒂安曾经是一名球员，目前是一名助理篮球教练和技能发展培训师，他在加州训练各种高中和大学球员。</w:t>
      </w:r>
    </w:p>
    <w:p>
      <w:pPr>
        <w:spacing w:before="33"/>
        <w:ind w:left="118"/>
        <w:jc w:val="both"/>
        <w:rPr>
          <w:bCs/>
          <w:spacing w:val="-4"/>
          <w:lang w:val="en-US"/>
        </w:rPr>
      </w:pPr>
      <w:r>
        <w:rPr>
          <w:rFonts w:hint="eastAsia"/>
          <w:b/>
          <w:sz w:val="32"/>
          <w:szCs w:val="32"/>
          <w:lang w:val="en-US"/>
        </w:rPr>
        <w:t>中国教练人员：</w:t>
      </w:r>
    </w:p>
    <w:p>
      <w:pPr>
        <w:pStyle w:val="4"/>
        <w:spacing w:before="130" w:line="316" w:lineRule="auto"/>
        <w:ind w:right="437" w:firstLine="719"/>
        <w:jc w:val="both"/>
        <w:rPr>
          <w:bCs/>
          <w:spacing w:val="-4"/>
          <w:lang w:val="en-US"/>
        </w:rPr>
      </w:pPr>
      <w:r>
        <w:rPr>
          <w:rFonts w:hint="eastAsia"/>
          <w:b/>
          <w:spacing w:val="-4"/>
          <w:lang w:val="en-US"/>
        </w:rPr>
        <w:t>刘晋：</w:t>
      </w:r>
      <w:r>
        <w:rPr>
          <w:rFonts w:hint="eastAsia"/>
          <w:bCs/>
          <w:spacing w:val="-4"/>
          <w:lang w:val="en-US"/>
        </w:rPr>
        <w:t>教育部“国培计划”专家库第二批专家，中国体育科学学会学校体育分会广东工作部部长，中国学校定向运动研究会常务理事并兼任副秘书长，广东省基础教育学科教学指导委员会委员，深圳市体育科学学会副理事长。</w:t>
      </w:r>
    </w:p>
    <w:p>
      <w:pPr>
        <w:pStyle w:val="4"/>
        <w:spacing w:before="130" w:line="316" w:lineRule="auto"/>
        <w:ind w:right="437" w:firstLine="719"/>
        <w:jc w:val="both"/>
        <w:rPr>
          <w:spacing w:val="1"/>
          <w:lang w:val="en-US"/>
        </w:rPr>
      </w:pPr>
      <w:r>
        <w:rPr>
          <w:rFonts w:hint="eastAsia"/>
          <w:b/>
          <w:spacing w:val="-4"/>
          <w:lang w:val="en-US"/>
        </w:rPr>
        <w:t>霍子文</w:t>
      </w:r>
      <w:r>
        <w:rPr>
          <w:rFonts w:hint="eastAsia"/>
          <w:bCs/>
          <w:spacing w:val="-4"/>
          <w:lang w:val="en-US"/>
        </w:rPr>
        <w:t>：</w:t>
      </w:r>
      <w:r>
        <w:rPr>
          <w:rFonts w:hint="eastAsia"/>
          <w:spacing w:val="1"/>
        </w:rPr>
        <w:t>博士，副教授，篮球国家二级运动员，篮球国家一级裁判。现任体育部第一教研室篮球专项课教师，校男篮主教练。</w:t>
      </w:r>
    </w:p>
    <w:p>
      <w:pPr>
        <w:pStyle w:val="4"/>
        <w:spacing w:before="130" w:line="316" w:lineRule="auto"/>
        <w:ind w:right="437" w:firstLine="719"/>
        <w:jc w:val="both"/>
        <w:rPr>
          <w:spacing w:val="-3"/>
          <w:lang w:val="en-US"/>
        </w:rPr>
      </w:pPr>
      <w:r>
        <w:rPr>
          <w:rFonts w:hint="eastAsia"/>
          <w:b/>
          <w:spacing w:val="-4"/>
          <w:lang w:val="en-US"/>
        </w:rPr>
        <w:t>王小维</w:t>
      </w:r>
      <w:r>
        <w:rPr>
          <w:b/>
          <w:spacing w:val="-4"/>
        </w:rPr>
        <w:t>：</w:t>
      </w:r>
      <w:r>
        <w:rPr>
          <w:rFonts w:hint="eastAsia"/>
          <w:spacing w:val="-3"/>
        </w:rPr>
        <w:t>2006年毕业于华中师范大学体育学院运动训练系，毕业分配至深圳第二实验学校任教并着手创建学校女子篮球队，担任主教练，2017年9月至今担任体育中心主任。</w:t>
      </w:r>
    </w:p>
    <w:p>
      <w:pPr>
        <w:pStyle w:val="4"/>
        <w:spacing w:line="316" w:lineRule="auto"/>
        <w:ind w:right="435" w:firstLine="631"/>
        <w:jc w:val="both"/>
        <w:rPr>
          <w:spacing w:val="-16"/>
          <w:lang w:val="en-US"/>
        </w:rPr>
      </w:pPr>
      <w:r>
        <w:rPr>
          <w:rFonts w:hint="eastAsia"/>
          <w:b/>
          <w:spacing w:val="-3"/>
        </w:rPr>
        <w:t>龙建军</w:t>
      </w:r>
      <w:r>
        <w:rPr>
          <w:b/>
          <w:spacing w:val="-3"/>
        </w:rPr>
        <w:t>：</w:t>
      </w:r>
      <w:r>
        <w:rPr>
          <w:rFonts w:hint="eastAsia"/>
          <w:spacing w:val="-16"/>
        </w:rPr>
        <w:t>副主任技师，深圳大学第一附属医院(深圳市第二人民医院)康复中心治疗部主任。</w:t>
      </w:r>
      <w:r>
        <w:rPr>
          <w:rFonts w:hint="eastAsia"/>
          <w:spacing w:val="-16"/>
          <w:lang w:val="en-US"/>
        </w:rPr>
        <w:t>现担任中国研究型医院学会冲击波医学专业委员会常委，中国研究型医院学会冲击波专业委员会骨与软骨再生修复专业委员会常委，中国康复医学会物理治疗专业委员会神经康复学组常委，深圳市康复医学会理事。</w:t>
      </w:r>
    </w:p>
    <w:p>
      <w:pPr>
        <w:pStyle w:val="4"/>
        <w:spacing w:line="316" w:lineRule="auto"/>
        <w:ind w:right="435" w:firstLine="631"/>
        <w:jc w:val="both"/>
        <w:rPr>
          <w:spacing w:val="-16"/>
          <w:lang w:val="en-US"/>
        </w:rPr>
      </w:pPr>
      <w:r>
        <w:rPr>
          <w:rFonts w:hint="eastAsia"/>
          <w:spacing w:val="-16"/>
          <w:lang w:val="en-US"/>
        </w:rPr>
        <w:t>擅长：运动损伤、骨与关节损伤术后的物理治疗，如：PNF技术，冲击波治疗，龙氏正骨，Maitland手法，SET悬吊治疗，肌内效贴扎技术等。</w:t>
      </w:r>
      <w:bookmarkStart w:id="0" w:name="_GoBack"/>
      <w:bookmarkEnd w:id="0"/>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pPr>
        <w:pStyle w:val="4"/>
        <w:spacing w:line="316" w:lineRule="auto"/>
        <w:ind w:right="434" w:firstLine="643"/>
        <w:jc w:val="both"/>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lang w:val="en-US" w:bidi="ar-SA"/>
      </w:rPr>
      <mc:AlternateContent>
        <mc:Choice Requires="wps">
          <w:drawing>
            <wp:anchor distT="0" distB="0" distL="114300" distR="114300" simplePos="0" relativeHeight="503311360" behindDoc="1" locked="0" layoutInCell="1" allowOverlap="1">
              <wp:simplePos x="0" y="0"/>
              <wp:positionH relativeFrom="page">
                <wp:posOffset>3672840</wp:posOffset>
              </wp:positionH>
              <wp:positionV relativeFrom="page">
                <wp:posOffset>10071735</wp:posOffset>
              </wp:positionV>
              <wp:extent cx="217805"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217805" cy="152400"/>
                      </a:xfrm>
                      <a:prstGeom prst="rect">
                        <a:avLst/>
                      </a:prstGeom>
                      <a:noFill/>
                      <a:ln>
                        <a:noFill/>
                      </a:ln>
                    </wps:spPr>
                    <wps:txbx>
                      <w:txbxContent>
                        <w:p>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sz w:val="18"/>
                            </w:rPr>
                            <w:t>1</w:t>
                          </w:r>
                          <w:r>
                            <w:fldChar w:fldCharType="end"/>
                          </w:r>
                          <w:r>
                            <w:rPr>
                              <w:rFonts w:ascii="Times New Roman"/>
                              <w:sz w:val="18"/>
                            </w:rPr>
                            <w:t xml:space="preserve"> -</w:t>
                          </w:r>
                        </w:p>
                      </w:txbxContent>
                    </wps:txbx>
                    <wps:bodyPr lIns="0" tIns="0" rIns="0" bIns="0" upright="1"/>
                  </wps:wsp>
                </a:graphicData>
              </a:graphic>
            </wp:anchor>
          </w:drawing>
        </mc:Choice>
        <mc:Fallback>
          <w:pict>
            <v:shape id="文本框 1" o:spid="_x0000_s1026" o:spt="202" type="#_x0000_t202" style="position:absolute;left:0pt;margin-left:289.2pt;margin-top:793.05pt;height:12pt;width:17.15pt;mso-position-horizontal-relative:page;mso-position-vertical-relative:page;z-index:-5120;mso-width-relative:page;mso-height-relative:page;" filled="f" stroked="f" coordsize="21600,21600" o:gfxdata="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OnVrTbAAAADQEAAA8AAAAA&#10;AAAAAQAgAAAAIgAAAGRycy9kb3ducmV2LnhtbFBLAQIUABQAAAAIAIdO4kBldHHGnwEAACMDAAAO&#10;AAAAAAAAAAEAIAAAACoBAABkcnMvZTJvRG9jLnhtbFBLBQYAAAAABgAGAFkBAAA7BQAAAAA=&#10;">
              <v:fill on="f" focussize="0,0"/>
              <v:stroke on="f"/>
              <v:imagedata o:title=""/>
              <o:lock v:ext="edit" aspectratio="f"/>
              <v:textbox inset="0mm,0mm,0mm,0mm">
                <w:txbxContent>
                  <w:p>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sz w:val="18"/>
                      </w:rPr>
                      <w:t>1</w:t>
                    </w:r>
                    <w:r>
                      <w:fldChar w:fldCharType="end"/>
                    </w:r>
                    <w:r>
                      <w:rPr>
                        <w:rFonts w:ascii="Times New Roman"/>
                        <w:sz w:val="1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80DFB"/>
    <w:rsid w:val="00684724"/>
    <w:rsid w:val="00B613A8"/>
    <w:rsid w:val="00DF6C34"/>
    <w:rsid w:val="015F34E9"/>
    <w:rsid w:val="0CF5493A"/>
    <w:rsid w:val="30F90E9F"/>
    <w:rsid w:val="3634660B"/>
    <w:rsid w:val="38380DFB"/>
    <w:rsid w:val="436C16EC"/>
    <w:rsid w:val="589C49AA"/>
    <w:rsid w:val="5C0D26B7"/>
    <w:rsid w:val="63A42706"/>
    <w:rsid w:val="64764E7B"/>
    <w:rsid w:val="71034733"/>
    <w:rsid w:val="76594D12"/>
    <w:rsid w:val="7A342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50"/>
      <w:ind w:right="138"/>
      <w:jc w:val="center"/>
      <w:outlineLvl w:val="0"/>
    </w:pPr>
    <w:rPr>
      <w:rFonts w:ascii="新宋体" w:hAnsi="新宋体" w:eastAsia="新宋体" w:cs="新宋体"/>
      <w:sz w:val="36"/>
      <w:szCs w:val="36"/>
    </w:rPr>
  </w:style>
  <w:style w:type="paragraph" w:styleId="3">
    <w:name w:val="heading 2"/>
    <w:basedOn w:val="1"/>
    <w:next w:val="1"/>
    <w:qFormat/>
    <w:uiPriority w:val="1"/>
    <w:pPr>
      <w:spacing w:before="149"/>
      <w:ind w:left="761"/>
      <w:outlineLvl w:val="1"/>
    </w:pPr>
    <w:rPr>
      <w:rFonts w:ascii="楷体" w:hAnsi="楷体" w:eastAsia="楷体" w:cs="楷体"/>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ind w:left="118"/>
    </w:pPr>
    <w:rPr>
      <w:sz w:val="32"/>
      <w:szCs w:val="32"/>
    </w:rPr>
  </w:style>
  <w:style w:type="paragraph" w:styleId="7">
    <w:name w:val="List Paragraph"/>
    <w:basedOn w:val="1"/>
    <w:qFormat/>
    <w:uiPriority w:val="1"/>
    <w:pPr>
      <w:spacing w:before="149"/>
      <w:ind w:left="1081" w:hanging="322"/>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2CED5-C43C-482B-91C2-5C5AF7731629}">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204</Words>
  <Characters>1168</Characters>
  <Lines>9</Lines>
  <Paragraphs>2</Paragraphs>
  <TotalTime>4</TotalTime>
  <ScaleCrop>false</ScaleCrop>
  <LinksUpToDate>false</LinksUpToDate>
  <CharactersWithSpaces>1370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2019-03-27T01:09:00Z</dcterms:created>
  <dc:creator>ʚ ɞ我姓孙。</dc:creator>
  <cp:lastModifiedBy>ʚ ɞ我姓孙。</cp:lastModifiedBy>
  <dcterms:modified xsi:type="dcterms:W3CDTF">2019-10-14T03:41:33Z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