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ind w:left="118"/>
        <w:jc w:val="both"/>
        <w:rPr>
          <w:rFonts w:ascii="黑体" w:eastAsia="黑体"/>
          <w:sz w:val="28"/>
          <w:lang w:val="en-US"/>
        </w:rPr>
      </w:pPr>
      <w:r>
        <w:rPr>
          <w:rFonts w:hint="eastAsia" w:ascii="黑体" w:eastAsia="黑体"/>
          <w:spacing w:val="-24"/>
          <w:sz w:val="28"/>
        </w:rPr>
        <w:t xml:space="preserve">附件 </w:t>
      </w:r>
      <w:r>
        <w:rPr>
          <w:rFonts w:hint="eastAsia" w:ascii="黑体" w:eastAsia="黑体"/>
          <w:sz w:val="28"/>
          <w:lang w:val="en-US"/>
        </w:rPr>
        <w:t xml:space="preserve">2                 </w:t>
      </w:r>
    </w:p>
    <w:p>
      <w:pPr>
        <w:spacing w:before="33"/>
        <w:ind w:left="118"/>
        <w:jc w:val="center"/>
        <w:rPr>
          <w:b/>
          <w:sz w:val="36"/>
          <w:lang w:val="en-US"/>
        </w:rPr>
      </w:pPr>
      <w:r>
        <w:rPr>
          <w:rFonts w:hint="eastAsia"/>
          <w:b/>
          <w:sz w:val="36"/>
          <w:lang w:val="en-US"/>
        </w:rPr>
        <w:t>日程安排</w:t>
      </w:r>
    </w:p>
    <w:tbl>
      <w:tblPr>
        <w:tblStyle w:val="3"/>
        <w:tblW w:w="94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911"/>
        <w:gridCol w:w="4820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天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  <w:lang w:val="en-US"/>
              </w:rPr>
              <w:t>间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主要教学内容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课后讨论与作业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11月21日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全天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21日上午9点至下午18点到培训现场报到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11月22日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——开班仪式与学员分组；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——篮球哲学与执教风格1：团队建设；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——中小学生专项发展高级阶段的年度教学/训练计划。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/>
                <w:sz w:val="24"/>
                <w:szCs w:val="24"/>
              </w:rPr>
              <w:t>分小组讨论</w:t>
            </w:r>
            <w:r>
              <w:rPr>
                <w:rFonts w:hint="eastAsia" w:ascii="Times New Roman"/>
                <w:sz w:val="24"/>
                <w:szCs w:val="24"/>
              </w:rPr>
              <w:t>和</w:t>
            </w:r>
            <w:r>
              <w:rPr>
                <w:rFonts w:ascii="Times New Roman"/>
                <w:sz w:val="24"/>
                <w:szCs w:val="24"/>
              </w:rPr>
              <w:t>提交答疑问题；</w:t>
            </w:r>
          </w:p>
          <w:p>
            <w:pPr>
              <w:pStyle w:val="5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/>
                <w:sz w:val="24"/>
                <w:szCs w:val="24"/>
              </w:rPr>
              <w:t>学员提交年度教学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/>
                <w:sz w:val="24"/>
                <w:szCs w:val="24"/>
              </w:rPr>
              <w:t>训练计划一份。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</w:t>
            </w:r>
            <w:r>
              <w:rPr>
                <w:rFonts w:hint="eastAsia"/>
                <w:sz w:val="24"/>
                <w:szCs w:val="24"/>
                <w:lang w:val="en-US" w:eastAsia="zh-CN" w:bidi="ar"/>
              </w:rPr>
              <w:t>下午按照组别跟对准备复习演练上午培训所学内容。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11月23日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——围绕第一天教学内容的课堂答疑；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——篮球哲学与执教风格2：细节为王；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分小组讨论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hint="eastAsia"/>
                <w:bCs/>
                <w:spacing w:val="-4"/>
                <w:sz w:val="24"/>
                <w:szCs w:val="24"/>
                <w:lang w:val="en-US"/>
              </w:rPr>
              <w:t>如何做到科学运动，科学康复（龙建军）</w:t>
            </w:r>
            <w:r>
              <w:rPr>
                <w:rFonts w:hint="eastAsia"/>
                <w:bCs/>
                <w:spacing w:val="-4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11月24日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——围绕第二天教学内容的课堂答疑；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——篮球哲学与执教风格3：有效对抗；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分小组讨论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 w:bidi="ar"/>
              </w:rPr>
              <w:t>休息。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11月25日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——围绕第三天教学内容的课堂答疑；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——篮球哲学与执教风格4：得转换者得天下；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分小组讨论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</w:t>
            </w:r>
            <w:r>
              <w:rPr>
                <w:rFonts w:hint="eastAsia"/>
                <w:bCs/>
                <w:spacing w:val="-4"/>
                <w:lang w:val="en-US"/>
              </w:rPr>
              <w:t>联防的攻与守（霍子文）。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11月26日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——围绕第四天教学内容的课堂答疑；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——篮球哲学与执教风格5：以变打快；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分小组讨论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hint="eastAsia" w:eastAsia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</w:t>
            </w:r>
            <w:r>
              <w:rPr>
                <w:rFonts w:hint="eastAsia"/>
                <w:bCs/>
                <w:spacing w:val="-4"/>
                <w:lang w:val="en-US"/>
              </w:rPr>
              <w:t>篮球技术串联衔接与掩护后出现的时机把握（在实战状况下合理运用运用战术）（刘晋）</w:t>
            </w:r>
            <w:r>
              <w:rPr>
                <w:rFonts w:hint="eastAsia"/>
                <w:bCs/>
                <w:spacing w:val="-4"/>
                <w:lang w:val="en-US" w:eastAsia="zh-CN"/>
              </w:rPr>
              <w:t>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11月27日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——围绕第四天教学内容的课堂答疑；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——篮球哲学与执教风格6：绝招；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分小组讨论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提交答疑问题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——</w:t>
            </w:r>
            <w:r>
              <w:rPr>
                <w:rFonts w:hint="eastAsia"/>
                <w:bCs/>
                <w:spacing w:val="-4"/>
                <w:sz w:val="24"/>
                <w:szCs w:val="24"/>
                <w:lang w:val="en-US"/>
              </w:rPr>
              <w:t>如何打造一支技术精湛、作风过硬、能夺冠军的篮球队伍（王小维）。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11月28日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上午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——围绕第四天教学内容的课堂答疑；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——篮球哲学与执教风格7：世界篮球发展趋势；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——学员按组别侧重某种技战术体系，上午跟队训练。</w:t>
            </w:r>
          </w:p>
        </w:tc>
        <w:tc>
          <w:tcPr>
            <w:tcW w:w="2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学员针对</w:t>
            </w:r>
            <w:r>
              <w:rPr>
                <w:rFonts w:hint="eastAsia"/>
                <w:sz w:val="24"/>
                <w:szCs w:val="24"/>
              </w:rPr>
              <w:t>其中</w:t>
            </w:r>
            <w:r>
              <w:rPr>
                <w:sz w:val="24"/>
                <w:szCs w:val="24"/>
              </w:rPr>
              <w:t>一次示范</w:t>
            </w:r>
            <w:r>
              <w:rPr>
                <w:rFonts w:hint="eastAsia"/>
                <w:sz w:val="24"/>
                <w:szCs w:val="24"/>
              </w:rPr>
              <w:t>课，提交看课记录及分析报告。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下午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bidi="ar"/>
              </w:rPr>
              <w:t>——篮球教师（教练员）职业生涯讲座；</w:t>
            </w:r>
          </w:p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"/>
              </w:rPr>
              <w:t>——培训班结课仪式。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/>
    <w:p>
      <w:pPr>
        <w:ind w:firstLine="42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说明：每天所授课程会根据教练的身体及其他情况适当调整。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10071735</wp:posOffset>
              </wp:positionV>
              <wp:extent cx="217805" cy="1524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2pt;margin-top:793.05pt;height:12pt;width:17.15pt;mso-position-horizontal-relative:page;mso-position-vertical-relative:page;z-index:-5120;mso-width-relative:page;mso-height-relative:page;" filled="f" stroked="f" coordsize="21600,21600" o:gfxdata="UEsDBAoAAAAAAIdO4kAAAAAAAAAAAAAAAAAEAAAAZHJzL1BLAwQUAAAACACHTuJAM6dWtNsAAAAN&#10;AQAADwAAAGRycy9kb3ducmV2LnhtbE2Py07DMBBF90j8gzVI7KjtiqYhxKkQghUSIg0Llk7sJlbj&#10;cYjdB3/PsCrLmXt050y5OfuRHe0cXUAFciGAWeyCcdgr+Gxe73JgMWk0egxoFfzYCJvq+qrUhQkn&#10;rO1xm3pGJRgLrWBIaSo4j91gvY6LMFmkbBdmrxONc8/NrE9U7ke+FCLjXjukC4Oe7PNgu/324BU8&#10;fWH94r7f2496V7umeRD4lu2Vur2R4hFYsud0geFPn9ShIqc2HNBENipYrfN7QilY5ZkERkgml2tg&#10;La0yKSTwquT/v6h+AVBLAwQUAAAACACHTuJAZXRxxp8BAAAjAwAADgAAAGRycy9lMm9Eb2MueG1s&#10;rVJLbtswEN0H6B0I7mtKRn4QLAcIggQBijRAkgPQFGkRIDkEyVjyBdobdNVN9z2Xz9EhYzlpuiuy&#10;GQ1nRo/vveHiYrSGbGSIGlxL61lFiXQCOu3WLX16vP58TklM3HXcgJMt3cpIL5afjhaDb+QcejCd&#10;DARBXGwG39I+Jd8wFkUvLY8z8NJhU0GwPOExrFkX+IDo1rB5VZ2yAULnAwgZI1avXpp0WfCVkiJ9&#10;VSrKRExLkVsqMZS4ypEtF7xZB+57LfY0+H+wsFw7vPQAdcUTJ89B/wNltQgQQaWZAMtAKS1k0YBq&#10;6uqdmoeee1m0oDnRH2yKHwcr7jb3geiupceUOG5xRbsf33c/f+9+fSN1tmfwscGpB49zabyEEdc8&#10;1SMWs+pRBZu/qIdgH43eHsyVYyICi/P67Lw6oURgqz6ZH1fFfPb6sw8x3UiwJCctDbi7YinffIkJ&#10;ieDoNJLvcnCtjSn7M+6vAg7mCsvMXxjmLI2rcS9nBd0W1Zhbh07mVzElYUpWU/Lsg173SKdoLpC4&#10;iUJm/2ryqt+ey8Wvb3v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OnVrTbAAAADQEAAA8AAAAA&#10;AAAAAQAgAAAAIgAAAGRycy9kb3ducmV2LnhtbFBLAQIUABQAAAAIAIdO4kBldHHG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70773"/>
    <w:rsid w:val="006620FB"/>
    <w:rsid w:val="008B1B20"/>
    <w:rsid w:val="00A24E78"/>
    <w:rsid w:val="00A60349"/>
    <w:rsid w:val="00D95E43"/>
    <w:rsid w:val="0B1965D0"/>
    <w:rsid w:val="0EA70773"/>
    <w:rsid w:val="118242A6"/>
    <w:rsid w:val="1C5D56AC"/>
    <w:rsid w:val="231B28AE"/>
    <w:rsid w:val="253E207F"/>
    <w:rsid w:val="25890804"/>
    <w:rsid w:val="32C45F6A"/>
    <w:rsid w:val="41BD0095"/>
    <w:rsid w:val="42E44055"/>
    <w:rsid w:val="46A859AA"/>
    <w:rsid w:val="4D436167"/>
    <w:rsid w:val="5D4B5400"/>
    <w:rsid w:val="755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5">
    <w:name w:val="List Paragraph"/>
    <w:basedOn w:val="1"/>
    <w:qFormat/>
    <w:uiPriority w:val="1"/>
    <w:pPr>
      <w:spacing w:before="149"/>
      <w:ind w:left="1081" w:hanging="32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3</TotalTime>
  <ScaleCrop>false</ScaleCrop>
  <LinksUpToDate>false</LinksUpToDate>
  <CharactersWithSpaces>1004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2019-03-27T01:11:00Z</dcterms:created>
  <dc:creator>ʚ ɞ我姓孙。</dc:creator>
  <cp:lastModifiedBy>ʚ ɞ我姓孙。</cp:lastModifiedBy>
  <dcterms:modified xsi:type="dcterms:W3CDTF">2019-10-17T07:44:05Z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