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82" w:rsidRDefault="005B5682" w:rsidP="005B5682">
      <w:pPr>
        <w:tabs>
          <w:tab w:val="right" w:pos="8278"/>
        </w:tabs>
        <w:autoSpaceDE w:val="0"/>
        <w:autoSpaceDN w:val="0"/>
        <w:adjustRightInd w:val="0"/>
        <w:spacing w:line="520" w:lineRule="exact"/>
        <w:rPr>
          <w:rStyle w:val="style761"/>
          <w:rFonts w:ascii="黑体" w:eastAsia="黑体" w:hAnsi="黑体" w:cs="黑体"/>
          <w:sz w:val="32"/>
          <w:szCs w:val="32"/>
        </w:rPr>
      </w:pPr>
      <w:r>
        <w:rPr>
          <w:rStyle w:val="style761"/>
          <w:rFonts w:ascii="黑体" w:eastAsia="黑体" w:hAnsi="黑体" w:cs="黑体" w:hint="eastAsia"/>
          <w:sz w:val="32"/>
          <w:szCs w:val="32"/>
        </w:rPr>
        <w:t>附件3</w:t>
      </w:r>
    </w:p>
    <w:p w:rsidR="005B5682" w:rsidRDefault="005B5682" w:rsidP="005B5682">
      <w:pPr>
        <w:tabs>
          <w:tab w:val="right" w:pos="8278"/>
        </w:tabs>
        <w:autoSpaceDE w:val="0"/>
        <w:autoSpaceDN w:val="0"/>
        <w:adjustRightInd w:val="0"/>
        <w:spacing w:line="520" w:lineRule="exact"/>
        <w:rPr>
          <w:rStyle w:val="style761"/>
          <w:rFonts w:ascii="黑体" w:eastAsia="黑体" w:hAnsi="黑体" w:cs="黑体"/>
          <w:sz w:val="32"/>
          <w:szCs w:val="32"/>
        </w:rPr>
      </w:pPr>
    </w:p>
    <w:p w:rsidR="005B5682" w:rsidRDefault="005B5682" w:rsidP="005B5682">
      <w:pPr>
        <w:tabs>
          <w:tab w:val="right" w:pos="8278"/>
        </w:tabs>
        <w:autoSpaceDE w:val="0"/>
        <w:autoSpaceDN w:val="0"/>
        <w:adjustRightInd w:val="0"/>
        <w:spacing w:line="520" w:lineRule="exact"/>
        <w:jc w:val="center"/>
        <w:rPr>
          <w:rStyle w:val="style761"/>
          <w:rFonts w:ascii="黑体" w:eastAsia="黑体" w:hAnsi="黑体" w:cs="黑体"/>
          <w:sz w:val="32"/>
          <w:szCs w:val="32"/>
        </w:rPr>
      </w:pPr>
      <w:bookmarkStart w:id="0" w:name="_GoBack"/>
      <w:r>
        <w:rPr>
          <w:rStyle w:val="style761"/>
          <w:rFonts w:ascii="黑体" w:eastAsia="黑体" w:hAnsi="黑体" w:cs="黑体" w:hint="eastAsia"/>
          <w:sz w:val="32"/>
          <w:szCs w:val="32"/>
        </w:rPr>
        <w:t>会议酒店及学校交通路线图</w:t>
      </w:r>
    </w:p>
    <w:bookmarkEnd w:id="0"/>
    <w:p w:rsidR="005B5682" w:rsidRDefault="005B5682" w:rsidP="005B5682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一、会议组推荐与会代表入住维也纳国际酒店（千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灯湖店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）或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千灯湖酒店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。请代表确定参会后，根据酒店信息和个人需求尽快预定酒店，如酒店预定满房，请及时选择其他酒店入住。两个酒店的</w:t>
      </w:r>
      <w:r>
        <w:rPr>
          <w:rFonts w:ascii="仿宋" w:eastAsia="仿宋" w:hAnsi="仿宋" w:cs="仿宋"/>
          <w:sz w:val="32"/>
          <w:szCs w:val="32"/>
        </w:rPr>
        <w:t>大床房/单人间数量有限</w:t>
      </w:r>
      <w:r>
        <w:rPr>
          <w:rFonts w:ascii="仿宋" w:eastAsia="仿宋" w:hAnsi="仿宋" w:cs="仿宋" w:hint="eastAsia"/>
          <w:sz w:val="32"/>
          <w:szCs w:val="32"/>
        </w:rPr>
        <w:t>。若可接受合住，请自行组合（需在回执中注明）或接受会务组统一安排。</w:t>
      </w:r>
    </w:p>
    <w:p w:rsidR="005B5682" w:rsidRDefault="005B5682" w:rsidP="005B5682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二、10月31日（报道日）需与会代表自行抵达酒店，并在酒店指定地点领取代表证和会议资料，凭本人有效身份证、护照等证件办理入住手续。因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报道日人数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分散，会务组不提供餐食，请与会代表自行解决。</w:t>
      </w:r>
    </w:p>
    <w:p w:rsidR="005B5682" w:rsidRDefault="005B5682" w:rsidP="005B5682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三、两个</w:t>
      </w:r>
      <w:r>
        <w:rPr>
          <w:rFonts w:ascii="仿宋" w:eastAsia="仿宋" w:hAnsi="仿宋" w:cs="仿宋"/>
          <w:sz w:val="32"/>
          <w:szCs w:val="32"/>
        </w:rPr>
        <w:t>酒店</w:t>
      </w:r>
      <w:r>
        <w:rPr>
          <w:rFonts w:ascii="仿宋" w:eastAsia="仿宋" w:hAnsi="仿宋" w:cs="仿宋" w:hint="eastAsia"/>
          <w:sz w:val="32"/>
          <w:szCs w:val="32"/>
        </w:rPr>
        <w:t>距承办学校有一定距离，自11月1日早晨起会务组设</w:t>
      </w:r>
      <w:r>
        <w:rPr>
          <w:rFonts w:ascii="仿宋" w:eastAsia="仿宋" w:hAnsi="仿宋" w:cs="仿宋"/>
          <w:sz w:val="32"/>
          <w:szCs w:val="32"/>
        </w:rPr>
        <w:t>定点</w:t>
      </w:r>
      <w:r>
        <w:rPr>
          <w:rFonts w:ascii="仿宋" w:eastAsia="仿宋" w:hAnsi="仿宋" w:cs="仿宋" w:hint="eastAsia"/>
          <w:sz w:val="32"/>
          <w:szCs w:val="32"/>
        </w:rPr>
        <w:t>班车</w:t>
      </w:r>
      <w:r>
        <w:rPr>
          <w:rFonts w:ascii="仿宋" w:eastAsia="仿宋" w:hAnsi="仿宋" w:cs="仿宋"/>
          <w:sz w:val="32"/>
          <w:szCs w:val="32"/>
        </w:rPr>
        <w:t>往返酒店与会场，详细信息见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届时</w:t>
      </w:r>
      <w:r>
        <w:rPr>
          <w:rFonts w:ascii="仿宋" w:eastAsia="仿宋" w:hAnsi="仿宋" w:cs="仿宋"/>
          <w:sz w:val="32"/>
          <w:szCs w:val="32"/>
        </w:rPr>
        <w:t>会议</w:t>
      </w:r>
      <w:proofErr w:type="gramEnd"/>
      <w:r>
        <w:rPr>
          <w:rFonts w:ascii="仿宋" w:eastAsia="仿宋" w:hAnsi="仿宋" w:cs="仿宋"/>
          <w:sz w:val="32"/>
          <w:szCs w:val="32"/>
        </w:rPr>
        <w:t>手册</w:t>
      </w:r>
      <w:r>
        <w:rPr>
          <w:rFonts w:ascii="仿宋" w:eastAsia="仿宋" w:hAnsi="仿宋" w:cs="仿宋" w:hint="eastAsia"/>
          <w:sz w:val="32"/>
          <w:szCs w:val="32"/>
        </w:rPr>
        <w:t>。会议期间班车时刻表咨询及乘车引导：林老师137900939749。</w:t>
      </w:r>
    </w:p>
    <w:p w:rsidR="005B5682" w:rsidRDefault="005B5682" w:rsidP="005B5682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四、预定酒店时，请提供以下信息：单位名称、姓名、电话、抵离店日期、数量、房型要求、是否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接受拼房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。</w:t>
      </w:r>
    </w:p>
    <w:p w:rsidR="005B5682" w:rsidRDefault="005B5682" w:rsidP="005B5682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五、酒店具体信息</w:t>
      </w:r>
    </w:p>
    <w:p w:rsidR="005B5682" w:rsidRDefault="005B5682" w:rsidP="005B5682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（一）维也纳国际酒店（千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灯湖店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）：</w:t>
      </w:r>
    </w:p>
    <w:p w:rsidR="005B5682" w:rsidRDefault="005B5682" w:rsidP="005B5682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1.酒店联系人：江经理 17708600633； 价格：268 元/间（房费视具体房间类型有可能会有微调，预定后按所剩房型分配；协议酒店房费均包含简单早餐）房间类型： 豪华双床、豪华单间、豪华套间。</w:t>
      </w:r>
    </w:p>
    <w:p w:rsidR="005B5682" w:rsidRDefault="005B5682" w:rsidP="005B5682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2.酒店地址：广东省佛山市南海区桂城街道桂澜路2号亿能国际广场</w:t>
      </w:r>
    </w:p>
    <w:p w:rsidR="005B5682" w:rsidRDefault="005B5682" w:rsidP="005B5682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3.会务信息协调：聂嵘  18575744837 （大会期间若有疑问请及时联系）</w:t>
      </w:r>
    </w:p>
    <w:p w:rsidR="005B5682" w:rsidRDefault="005B5682" w:rsidP="005B5682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4.交通信息：</w:t>
      </w:r>
    </w:p>
    <w:p w:rsidR="005B5682" w:rsidRDefault="005B5682" w:rsidP="005B5682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  <w:shd w:val="pct10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pct10" w:color="auto" w:fill="FFFFFF"/>
        </w:rPr>
        <w:t>自广州南站：</w:t>
      </w:r>
    </w:p>
    <w:p w:rsidR="005B5682" w:rsidRDefault="005B5682" w:rsidP="005B5682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乘坐地铁：广州南站（嘉禾望岗方向）→南洲站（下车换乘广佛线）→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千灯湖站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（下车从A出口出站）→步行1.1公里至维也纳国际酒店（千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灯湖店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5B5682" w:rsidRDefault="005B5682" w:rsidP="005B5682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公交：</w:t>
      </w:r>
    </w:p>
    <w:p w:rsidR="005B5682" w:rsidRDefault="005B5682" w:rsidP="005B5682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①广州南站（佛211路公交车 上车）→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千灯湖地铁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站（下车）→步行956米至维也纳国际酒店（千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灯湖店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5B5682" w:rsidRDefault="005B5682" w:rsidP="005B5682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②广州南站（南海快3路公交车 上车）→南海公交总站（下车）→步行1.7公里至维也纳国际酒店（千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灯湖店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5B5682" w:rsidRDefault="005B5682" w:rsidP="005B5682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③广州南站（佛211路公交车 上车）→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夏南二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大街站（下车换乘桂04路公交车）→承业大厦站（下车）→步行231米至维也纳国际酒店（千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灯湖店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5B5682" w:rsidRDefault="005B5682" w:rsidP="005B5682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  <w:shd w:val="pct10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pct10" w:color="auto" w:fill="FFFFFF"/>
        </w:rPr>
        <w:t>自机场：</w:t>
      </w:r>
    </w:p>
    <w:p w:rsidR="005B5682" w:rsidRDefault="005B5682" w:rsidP="005B5682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地铁：机场南站（体育西路方向）→体育西路站（下车换乘1号线）→西朗站（下车换乘广佛线）→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千灯湖站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（下车从A出口出站）→步行918米至维也纳国际酒店（千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灯湖店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5B5682" w:rsidRDefault="005B5682" w:rsidP="005B5682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公交：</w:t>
      </w:r>
    </w:p>
    <w:p w:rsidR="005B5682" w:rsidRDefault="005B5682" w:rsidP="005B5682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广州白云国际机场站（机场快线南海桂城线）→南海桂城千灯湖区候机楼站（下车）→步行1.9公里至维也纳国际酒店（千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灯湖店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5B5682" w:rsidRDefault="005B5682" w:rsidP="005B5682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千灯湖酒店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5B5682" w:rsidRDefault="005B5682" w:rsidP="005B5682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1.酒店联系人：李经理 18807657005。价格：390元/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间（房费视具体房间类型有可能会有微调，预定后按所剩房型分配；协议酒店房费均包含简单早餐）。房间类型： 豪华双床、豪华单间。</w:t>
      </w:r>
    </w:p>
    <w:p w:rsidR="005B5682" w:rsidRDefault="005B5682" w:rsidP="005B5682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2.酒店地址：广东省佛山市南海区桂城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四路19号</w:t>
      </w:r>
    </w:p>
    <w:p w:rsidR="005B5682" w:rsidRDefault="005B5682" w:rsidP="005B5682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3.会务信息协调：曹远超  15991732639 （大会期间若有疑问请及时联系）</w:t>
      </w:r>
    </w:p>
    <w:p w:rsidR="005B5682" w:rsidRDefault="005B5682" w:rsidP="005B5682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4.交通信息</w:t>
      </w:r>
    </w:p>
    <w:p w:rsidR="005B5682" w:rsidRDefault="005B5682" w:rsidP="005B5682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  <w:shd w:val="pct10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pct10" w:color="auto" w:fill="FFFFFF"/>
        </w:rPr>
        <w:t>自广州南站：</w:t>
      </w:r>
    </w:p>
    <w:p w:rsidR="005B5682" w:rsidRDefault="005B5682" w:rsidP="005B5682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地铁：广州南站（嘉禾望岗方向）→南洲站（下车换乘广佛线）→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千灯湖站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（下车从D出口出站）→步行1.2公里至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千灯湖酒店</w:t>
      </w:r>
      <w:proofErr w:type="gramEnd"/>
    </w:p>
    <w:p w:rsidR="005B5682" w:rsidRDefault="005B5682" w:rsidP="005B5682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公交：①广州南站（佛211路公交车 上车）→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千灯湖地铁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站（下车）→步行1.2公里至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千灯湖酒店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②广州南站（佛211路公交车 上车）→海五路桂澜路口站（下车换乘桂03路公交车）→锦园路南站（下车）→步行300米至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千灯湖酒店</w:t>
      </w:r>
      <w:proofErr w:type="gramEnd"/>
    </w:p>
    <w:p w:rsidR="005B5682" w:rsidRDefault="005B5682" w:rsidP="005B5682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  <w:shd w:val="pct10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pct10" w:color="auto" w:fill="FFFFFF"/>
        </w:rPr>
        <w:t>自机场：</w:t>
      </w:r>
    </w:p>
    <w:p w:rsidR="005B5682" w:rsidRDefault="005B5682" w:rsidP="005B5682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地铁：机场南站（体育西路方向）→体育西路站（下车换乘1号线）→西朗站（下车换乘广佛线）→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千灯湖站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（下车从D出口出站）→步行1.2公里至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千灯湖酒店</w:t>
      </w:r>
      <w:proofErr w:type="gramEnd"/>
    </w:p>
    <w:p w:rsidR="005B5682" w:rsidRDefault="005B5682" w:rsidP="005B5682">
      <w:pPr>
        <w:pStyle w:val="2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公交：广州白云国际机场站（机场快线南海桂城线）→南海桂城千灯湖区候机楼站（下车）→步行973米至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千灯湖酒店</w:t>
      </w:r>
      <w:proofErr w:type="gramEnd"/>
    </w:p>
    <w:p w:rsidR="000C0408" w:rsidRPr="005B5682" w:rsidRDefault="000C0408"/>
    <w:sectPr w:rsidR="000C0408" w:rsidRPr="005B5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82"/>
    <w:rsid w:val="000C0408"/>
    <w:rsid w:val="005B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5B5682"/>
    <w:pPr>
      <w:ind w:firstLineChars="200" w:firstLine="420"/>
    </w:pPr>
  </w:style>
  <w:style w:type="character" w:customStyle="1" w:styleId="2Char">
    <w:name w:val="正文文本缩进 2 Char"/>
    <w:basedOn w:val="a0"/>
    <w:link w:val="2"/>
    <w:rsid w:val="005B5682"/>
    <w:rPr>
      <w:rFonts w:ascii="Times New Roman" w:eastAsia="宋体" w:hAnsi="Times New Roman" w:cs="Times New Roman"/>
      <w:szCs w:val="24"/>
    </w:rPr>
  </w:style>
  <w:style w:type="character" w:customStyle="1" w:styleId="style761">
    <w:name w:val="style761"/>
    <w:qFormat/>
    <w:rsid w:val="005B568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5B5682"/>
    <w:pPr>
      <w:ind w:firstLineChars="200" w:firstLine="420"/>
    </w:pPr>
  </w:style>
  <w:style w:type="character" w:customStyle="1" w:styleId="2Char">
    <w:name w:val="正文文本缩进 2 Char"/>
    <w:basedOn w:val="a0"/>
    <w:link w:val="2"/>
    <w:rsid w:val="005B5682"/>
    <w:rPr>
      <w:rFonts w:ascii="Times New Roman" w:eastAsia="宋体" w:hAnsi="Times New Roman" w:cs="Times New Roman"/>
      <w:szCs w:val="24"/>
    </w:rPr>
  </w:style>
  <w:style w:type="character" w:customStyle="1" w:styleId="style761">
    <w:name w:val="style761"/>
    <w:qFormat/>
    <w:rsid w:val="005B568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2019-10-15T08:26:00Z</dcterms:created>
  <dcterms:modified xsi:type="dcterms:W3CDTF">2019-10-15T08:26:00Z</dcterms:modified>
</cp:coreProperties>
</file>