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40" w:rsidRPr="004175D0" w:rsidRDefault="00063D40" w:rsidP="00063D40">
      <w:pPr>
        <w:widowControl/>
        <w:autoSpaceDE w:val="0"/>
        <w:autoSpaceDN w:val="0"/>
        <w:adjustRightInd w:val="0"/>
        <w:ind w:firstLine="640"/>
        <w:jc w:val="left"/>
        <w:rPr>
          <w:rFonts w:ascii="黑体" w:eastAsia="黑体" w:hAnsi="Times New Roman" w:cs="微软雅黑"/>
          <w:color w:val="333333"/>
          <w:kern w:val="0"/>
          <w:sz w:val="32"/>
          <w:szCs w:val="32"/>
          <w:u w:color="000000"/>
        </w:rPr>
      </w:pPr>
      <w:r w:rsidRPr="004175D0">
        <w:rPr>
          <w:rFonts w:ascii="黑体" w:eastAsia="黑体" w:hAnsi="Times New Roman" w:cs="微软雅黑" w:hint="eastAsia"/>
          <w:color w:val="333333"/>
          <w:kern w:val="0"/>
          <w:sz w:val="32"/>
          <w:szCs w:val="32"/>
          <w:u w:color="000000"/>
        </w:rPr>
        <w:t>附件：</w:t>
      </w:r>
    </w:p>
    <w:p w:rsidR="00063D40" w:rsidRPr="004175D0" w:rsidRDefault="00063D40" w:rsidP="00063D40">
      <w:pPr>
        <w:widowControl/>
        <w:autoSpaceDE w:val="0"/>
        <w:autoSpaceDN w:val="0"/>
        <w:adjustRightInd w:val="0"/>
        <w:ind w:firstLine="640"/>
        <w:jc w:val="center"/>
        <w:rPr>
          <w:rFonts w:ascii="黑体" w:eastAsia="黑体" w:hAnsi="Times New Roman" w:cs="微软雅黑"/>
          <w:color w:val="333333"/>
          <w:kern w:val="0"/>
          <w:sz w:val="32"/>
          <w:szCs w:val="32"/>
          <w:u w:color="000000"/>
        </w:rPr>
      </w:pPr>
      <w:bookmarkStart w:id="0" w:name="_GoBack"/>
      <w:r w:rsidRPr="004175D0">
        <w:rPr>
          <w:rFonts w:ascii="黑体" w:eastAsia="黑体" w:hAnsi="Times New Roman" w:cs="微软雅黑" w:hint="eastAsia"/>
          <w:color w:val="333333"/>
          <w:kern w:val="0"/>
          <w:sz w:val="32"/>
          <w:szCs w:val="32"/>
          <w:u w:color="000000"/>
        </w:rPr>
        <w:t>培训日程</w:t>
      </w:r>
    </w:p>
    <w:bookmarkEnd w:id="0"/>
    <w:p w:rsidR="00063D40" w:rsidRDefault="00063D40" w:rsidP="00063D40">
      <w:pPr>
        <w:widowControl/>
        <w:autoSpaceDE w:val="0"/>
        <w:autoSpaceDN w:val="0"/>
        <w:adjustRightInd w:val="0"/>
        <w:ind w:firstLine="640"/>
        <w:jc w:val="center"/>
        <w:rPr>
          <w:rFonts w:ascii="微软雅黑" w:eastAsia="微软雅黑" w:hAnsi="Times New Roman" w:cs="微软雅黑"/>
          <w:b/>
          <w:color w:val="333333"/>
          <w:kern w:val="0"/>
          <w:sz w:val="32"/>
          <w:szCs w:val="32"/>
          <w:u w:color="000000"/>
        </w:rPr>
      </w:pPr>
    </w:p>
    <w:tbl>
      <w:tblPr>
        <w:tblStyle w:val="a3"/>
        <w:tblW w:w="142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2409"/>
        <w:gridCol w:w="1418"/>
        <w:gridCol w:w="2410"/>
        <w:gridCol w:w="6095"/>
        <w:gridCol w:w="1134"/>
      </w:tblGrid>
      <w:tr w:rsidR="00063D40" w:rsidRPr="00B2292A" w:rsidTr="002F3E8B">
        <w:trPr>
          <w:trHeight w:val="398"/>
        </w:trPr>
        <w:tc>
          <w:tcPr>
            <w:tcW w:w="3232" w:type="dxa"/>
            <w:gridSpan w:val="2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时间安排</w:t>
            </w:r>
          </w:p>
        </w:tc>
        <w:tc>
          <w:tcPr>
            <w:tcW w:w="1418" w:type="dxa"/>
            <w:noWrap/>
            <w:vAlign w:val="center"/>
            <w:hideMark/>
          </w:tcPr>
          <w:p w:rsidR="00063D40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培训</w:t>
            </w: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主题</w:t>
            </w:r>
          </w:p>
        </w:tc>
        <w:tc>
          <w:tcPr>
            <w:tcW w:w="8505" w:type="dxa"/>
            <w:gridSpan w:val="2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主要内容</w:t>
            </w:r>
          </w:p>
        </w:tc>
        <w:tc>
          <w:tcPr>
            <w:tcW w:w="1134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培训专家</w:t>
            </w:r>
          </w:p>
        </w:tc>
      </w:tr>
      <w:tr w:rsidR="00063D40" w:rsidRPr="00B2292A" w:rsidTr="002F3E8B">
        <w:trPr>
          <w:trHeight w:val="1010"/>
        </w:trPr>
        <w:tc>
          <w:tcPr>
            <w:tcW w:w="823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409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09:00—17:00</w:t>
            </w:r>
          </w:p>
        </w:tc>
        <w:tc>
          <w:tcPr>
            <w:tcW w:w="9923" w:type="dxa"/>
            <w:gridSpan w:val="3"/>
            <w:vAlign w:val="center"/>
            <w:hideMark/>
          </w:tcPr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1. 培训报到（09:00—13:00）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Edgemakers</w:t>
            </w:r>
            <w:proofErr w:type="spellEnd"/>
            <w:r w:rsidRPr="00B2292A">
              <w:rPr>
                <w:rFonts w:ascii="仿宋_GB2312" w:eastAsia="仿宋_GB2312" w:hint="eastAsia"/>
                <w:sz w:val="32"/>
                <w:szCs w:val="32"/>
              </w:rPr>
              <w:t>创新课破冰活动（在线形式参与预习和课前准备）（14:00—17:00）</w:t>
            </w:r>
          </w:p>
        </w:tc>
        <w:tc>
          <w:tcPr>
            <w:tcW w:w="1134" w:type="dxa"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——</w:t>
            </w:r>
          </w:p>
        </w:tc>
      </w:tr>
      <w:tr w:rsidR="00063D40" w:rsidRPr="00B2292A" w:rsidTr="002F3E8B">
        <w:trPr>
          <w:trHeight w:val="2403"/>
        </w:trPr>
        <w:tc>
          <w:tcPr>
            <w:tcW w:w="823" w:type="dxa"/>
            <w:vMerge w:val="restart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lastRenderedPageBreak/>
              <w:t>日</w:t>
            </w:r>
          </w:p>
        </w:tc>
        <w:tc>
          <w:tcPr>
            <w:tcW w:w="2409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lastRenderedPageBreak/>
              <w:t>9:00—9:30</w:t>
            </w:r>
          </w:p>
        </w:tc>
        <w:tc>
          <w:tcPr>
            <w:tcW w:w="3828" w:type="dxa"/>
            <w:gridSpan w:val="2"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解读国家对创新教育的要求和国际创新教育趋势</w:t>
            </w:r>
          </w:p>
        </w:tc>
        <w:tc>
          <w:tcPr>
            <w:tcW w:w="6095" w:type="dxa"/>
            <w:vAlign w:val="center"/>
            <w:hideMark/>
          </w:tcPr>
          <w:p w:rsidR="00063D40" w:rsidRPr="00B2292A" w:rsidRDefault="00063D40" w:rsidP="002F3E8B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解读新时期新高考对创新教育的要求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-国家对创新教育的政策与要求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-国际创新教育的发展趋势和实践案例</w:t>
            </w:r>
          </w:p>
        </w:tc>
        <w:tc>
          <w:tcPr>
            <w:tcW w:w="1134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孔宇</w:t>
            </w:r>
            <w:proofErr w:type="gramEnd"/>
          </w:p>
        </w:tc>
      </w:tr>
      <w:tr w:rsidR="00063D40" w:rsidRPr="00B2292A" w:rsidTr="002F3E8B">
        <w:trPr>
          <w:trHeight w:val="1624"/>
        </w:trPr>
        <w:tc>
          <w:tcPr>
            <w:tcW w:w="823" w:type="dxa"/>
            <w:vMerge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9:30—10:00</w:t>
            </w:r>
          </w:p>
        </w:tc>
        <w:tc>
          <w:tcPr>
            <w:tcW w:w="3828" w:type="dxa"/>
            <w:gridSpan w:val="2"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创新教师的能力素质模型和创新能力评价</w:t>
            </w:r>
          </w:p>
        </w:tc>
        <w:tc>
          <w:tcPr>
            <w:tcW w:w="6095" w:type="dxa"/>
            <w:vAlign w:val="center"/>
            <w:hideMark/>
          </w:tcPr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创新教师的能力素质模型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-创新教师的人格魅力和七大能力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教师的创新人格特质和创造力自信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 八种创新相关的人格特质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 教师的创新能力评价</w:t>
            </w:r>
          </w:p>
        </w:tc>
        <w:tc>
          <w:tcPr>
            <w:tcW w:w="1134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孔宇</w:t>
            </w:r>
            <w:proofErr w:type="gramEnd"/>
          </w:p>
        </w:tc>
      </w:tr>
      <w:tr w:rsidR="00063D40" w:rsidRPr="00B2292A" w:rsidTr="002F3E8B">
        <w:trPr>
          <w:trHeight w:val="926"/>
        </w:trPr>
        <w:tc>
          <w:tcPr>
            <w:tcW w:w="823" w:type="dxa"/>
            <w:vMerge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10:00—10:30</w:t>
            </w:r>
          </w:p>
        </w:tc>
        <w:tc>
          <w:tcPr>
            <w:tcW w:w="3828" w:type="dxa"/>
            <w:gridSpan w:val="2"/>
            <w:vAlign w:val="center"/>
            <w:hideMark/>
          </w:tcPr>
          <w:p w:rsidR="00063D40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“创新是可以被教授的”—</w:t>
            </w:r>
            <w:proofErr w:type="spellStart"/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Edgemakers</w:t>
            </w:r>
            <w:proofErr w:type="spellEnd"/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创新思维</w:t>
            </w: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路径</w:t>
            </w:r>
          </w:p>
        </w:tc>
        <w:tc>
          <w:tcPr>
            <w:tcW w:w="6095" w:type="dxa"/>
            <w:vAlign w:val="center"/>
            <w:hideMark/>
          </w:tcPr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创新是可以被教授的流程</w:t>
            </w:r>
            <w:r w:rsidRPr="00B2292A">
              <w:rPr>
                <w:rFonts w:ascii="仿宋_GB2312" w:eastAsia="仿宋_GB2312" w:hint="eastAsia"/>
                <w:sz w:val="32"/>
                <w:szCs w:val="32"/>
              </w:rPr>
              <w:br/>
              <w:t>-创造力的五个流程步骤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-创新教育的循环教学方法</w:t>
            </w:r>
          </w:p>
        </w:tc>
        <w:tc>
          <w:tcPr>
            <w:tcW w:w="1134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孔宇</w:t>
            </w:r>
            <w:proofErr w:type="gramEnd"/>
          </w:p>
        </w:tc>
      </w:tr>
      <w:tr w:rsidR="00063D40" w:rsidRPr="00B2292A" w:rsidTr="002F3E8B">
        <w:trPr>
          <w:trHeight w:val="1289"/>
        </w:trPr>
        <w:tc>
          <w:tcPr>
            <w:tcW w:w="823" w:type="dxa"/>
            <w:vMerge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10：30-11：00</w:t>
            </w:r>
          </w:p>
        </w:tc>
        <w:tc>
          <w:tcPr>
            <w:tcW w:w="3828" w:type="dxa"/>
            <w:gridSpan w:val="2"/>
            <w:vAlign w:val="center"/>
            <w:hideMark/>
          </w:tcPr>
          <w:p w:rsidR="00063D40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创新在当今教育场景的</w:t>
            </w: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应用</w:t>
            </w:r>
          </w:p>
        </w:tc>
        <w:tc>
          <w:tcPr>
            <w:tcW w:w="6095" w:type="dxa"/>
            <w:vAlign w:val="center"/>
            <w:hideMark/>
          </w:tcPr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创新在当前教育场景中的应用案例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 学科教学、学习性格养成方面的应用- 学业生涯、职业生涯教育方面的应用- 家校沟通、校园环境方面的应用</w:t>
            </w:r>
          </w:p>
        </w:tc>
        <w:tc>
          <w:tcPr>
            <w:tcW w:w="1134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孔宇</w:t>
            </w:r>
            <w:proofErr w:type="gramEnd"/>
          </w:p>
        </w:tc>
      </w:tr>
      <w:tr w:rsidR="00063D40" w:rsidRPr="00B2292A" w:rsidTr="002F3E8B">
        <w:trPr>
          <w:trHeight w:val="844"/>
        </w:trPr>
        <w:tc>
          <w:tcPr>
            <w:tcW w:w="823" w:type="dxa"/>
            <w:vMerge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  <w:hideMark/>
          </w:tcPr>
          <w:p w:rsidR="00063D40" w:rsidRPr="00B2292A" w:rsidRDefault="00063D40" w:rsidP="002F3E8B">
            <w:pPr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11：00-15：00</w:t>
            </w:r>
          </w:p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（12:00-13:30 午餐）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如何上好一堂综合实践课（1）</w:t>
            </w:r>
          </w:p>
        </w:tc>
        <w:tc>
          <w:tcPr>
            <w:tcW w:w="6095" w:type="dxa"/>
            <w:vAlign w:val="center"/>
            <w:hideMark/>
          </w:tcPr>
          <w:p w:rsidR="00063D40" w:rsidRPr="00B2292A" w:rsidRDefault="00063D40" w:rsidP="002F3E8B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激发学生的探究求知能力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-综合实践的目标感的建立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-苏格拉底对话方法与练习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提升学生的问题分析能力与表达能力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-问题分析与叙述的要素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-问题可视化的技术和训练方法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-分析数据和事实的获取/使用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培养学生的创新设计思维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 以人为本的设计流程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 原型设计的多种方法介绍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 参与观察法在原型设计中的应用</w:t>
            </w:r>
          </w:p>
        </w:tc>
        <w:tc>
          <w:tcPr>
            <w:tcW w:w="1134" w:type="dxa"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王嵩</w:t>
            </w:r>
          </w:p>
        </w:tc>
      </w:tr>
      <w:tr w:rsidR="00063D40" w:rsidRPr="00B2292A" w:rsidTr="002F3E8B">
        <w:trPr>
          <w:trHeight w:val="1835"/>
        </w:trPr>
        <w:tc>
          <w:tcPr>
            <w:tcW w:w="823" w:type="dxa"/>
            <w:vMerge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15：00-16：30</w:t>
            </w:r>
          </w:p>
        </w:tc>
        <w:tc>
          <w:tcPr>
            <w:tcW w:w="3828" w:type="dxa"/>
            <w:gridSpan w:val="2"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如何上好一堂综合实践课（2）</w:t>
            </w:r>
          </w:p>
        </w:tc>
        <w:tc>
          <w:tcPr>
            <w:tcW w:w="6095" w:type="dxa"/>
            <w:vAlign w:val="center"/>
            <w:hideMark/>
          </w:tcPr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利用创新方法进行综合实践课分组实战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 棘手问题的深入阐述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 解决方案设计与迭代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综合实践创新成果快速展示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 趣味创新成果展示会</w:t>
            </w:r>
          </w:p>
        </w:tc>
        <w:tc>
          <w:tcPr>
            <w:tcW w:w="1134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王嵩</w:t>
            </w:r>
          </w:p>
        </w:tc>
      </w:tr>
      <w:tr w:rsidR="00063D40" w:rsidRPr="00B2292A" w:rsidTr="002F3E8B">
        <w:trPr>
          <w:trHeight w:val="702"/>
        </w:trPr>
        <w:tc>
          <w:tcPr>
            <w:tcW w:w="823" w:type="dxa"/>
            <w:vMerge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16:30-17:00</w:t>
            </w:r>
          </w:p>
        </w:tc>
        <w:tc>
          <w:tcPr>
            <w:tcW w:w="3828" w:type="dxa"/>
            <w:gridSpan w:val="2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Edgemakers</w:t>
            </w:r>
            <w:proofErr w:type="spellEnd"/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创新课程方法回顾与研讨</w:t>
            </w:r>
          </w:p>
        </w:tc>
        <w:tc>
          <w:tcPr>
            <w:tcW w:w="6095" w:type="dxa"/>
            <w:vAlign w:val="center"/>
            <w:hideMark/>
          </w:tcPr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Edgemakers</w:t>
            </w:r>
            <w:proofErr w:type="spellEnd"/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创新课程方法回顾与研讨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Edgemakers</w:t>
            </w:r>
            <w:proofErr w:type="spellEnd"/>
            <w:r w:rsidRPr="00B2292A">
              <w:rPr>
                <w:rFonts w:ascii="仿宋_GB2312" w:eastAsia="仿宋_GB2312" w:hint="eastAsia"/>
                <w:sz w:val="32"/>
                <w:szCs w:val="32"/>
              </w:rPr>
              <w:t>创新课程对创新教师能力提升的方式方法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Edgemakers</w:t>
            </w:r>
            <w:proofErr w:type="spellEnd"/>
            <w:r w:rsidRPr="00B2292A">
              <w:rPr>
                <w:rFonts w:ascii="仿宋_GB2312" w:eastAsia="仿宋_GB2312" w:hint="eastAsia"/>
                <w:sz w:val="32"/>
                <w:szCs w:val="32"/>
              </w:rPr>
              <w:t>创新课程对学生能力培养的方法总结</w:t>
            </w:r>
          </w:p>
          <w:p w:rsidR="00063D40" w:rsidRPr="00B2292A" w:rsidRDefault="00063D40" w:rsidP="002F3E8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2292A">
              <w:rPr>
                <w:rFonts w:ascii="仿宋_GB2312" w:eastAsia="仿宋_GB2312" w:hint="eastAsia"/>
                <w:sz w:val="32"/>
                <w:szCs w:val="32"/>
              </w:rPr>
              <w:t>- 创新教育环境搭建研讨</w:t>
            </w:r>
          </w:p>
        </w:tc>
        <w:tc>
          <w:tcPr>
            <w:tcW w:w="1134" w:type="dxa"/>
            <w:noWrap/>
            <w:vAlign w:val="center"/>
            <w:hideMark/>
          </w:tcPr>
          <w:p w:rsidR="00063D40" w:rsidRPr="00B2292A" w:rsidRDefault="00063D40" w:rsidP="002F3E8B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proofErr w:type="gramStart"/>
            <w:r w:rsidRPr="00B2292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孔宇</w:t>
            </w:r>
            <w:proofErr w:type="gramEnd"/>
          </w:p>
        </w:tc>
      </w:tr>
    </w:tbl>
    <w:p w:rsidR="00CC4983" w:rsidRDefault="00CC4983"/>
    <w:sectPr w:rsidR="00CC4983" w:rsidSect="00063D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40"/>
    <w:rsid w:val="00063D40"/>
    <w:rsid w:val="00C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D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D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2019-09-16T09:01:00Z</dcterms:created>
  <dcterms:modified xsi:type="dcterms:W3CDTF">2019-09-16T09:02:00Z</dcterms:modified>
</cp:coreProperties>
</file>