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33" w:rsidRPr="006C1BE4" w:rsidRDefault="00057833" w:rsidP="00057833">
      <w:pPr>
        <w:autoSpaceDE w:val="0"/>
        <w:autoSpaceDN w:val="0"/>
        <w:adjustRightInd w:val="0"/>
        <w:spacing w:after="0" w:line="560" w:lineRule="exact"/>
        <w:rPr>
          <w:rFonts w:ascii="黑体" w:eastAsia="黑体" w:hAnsi="黑体" w:cs="微软雅黑" w:hint="default"/>
          <w:color w:val="333333"/>
          <w:sz w:val="32"/>
          <w:szCs w:val="32"/>
        </w:rPr>
      </w:pPr>
      <w:r w:rsidRPr="006C1BE4">
        <w:rPr>
          <w:rFonts w:ascii="黑体" w:eastAsia="黑体" w:hAnsi="黑体" w:cs="微软雅黑"/>
          <w:color w:val="333333"/>
          <w:sz w:val="32"/>
          <w:szCs w:val="32"/>
        </w:rPr>
        <w:t>附件</w:t>
      </w:r>
      <w:r>
        <w:rPr>
          <w:rFonts w:ascii="黑体" w:eastAsia="黑体" w:hAnsi="黑体" w:cs="微软雅黑" w:hint="default"/>
          <w:color w:val="333333"/>
          <w:sz w:val="32"/>
          <w:szCs w:val="32"/>
        </w:rPr>
        <w:t>2</w:t>
      </w:r>
    </w:p>
    <w:p w:rsidR="00057833" w:rsidRDefault="00057833" w:rsidP="00057833">
      <w:pPr>
        <w:autoSpaceDE w:val="0"/>
        <w:autoSpaceDN w:val="0"/>
        <w:adjustRightInd w:val="0"/>
        <w:spacing w:after="0"/>
        <w:rPr>
          <w:rFonts w:ascii="微软雅黑" w:eastAsia="微软雅黑" w:hAnsi="Times New Roman" w:cs="微软雅黑" w:hint="default"/>
          <w:color w:val="333333"/>
          <w:sz w:val="32"/>
          <w:szCs w:val="32"/>
        </w:rPr>
      </w:pPr>
      <w:r>
        <w:rPr>
          <w:rFonts w:ascii="微软雅黑" w:eastAsia="微软雅黑" w:hAnsi="Times New Roman" w:cs="微软雅黑"/>
          <w:color w:val="333333"/>
          <w:sz w:val="32"/>
          <w:szCs w:val="32"/>
        </w:rPr>
        <w:t> </w:t>
      </w:r>
    </w:p>
    <w:p w:rsidR="00057833" w:rsidRPr="00984086" w:rsidRDefault="00057833" w:rsidP="00057833">
      <w:pPr>
        <w:autoSpaceDE w:val="0"/>
        <w:autoSpaceDN w:val="0"/>
        <w:adjustRightInd w:val="0"/>
        <w:spacing w:after="0"/>
        <w:jc w:val="center"/>
        <w:rPr>
          <w:rFonts w:ascii="方正小标宋简体" w:eastAsia="方正小标宋简体" w:hAnsi="黑体" w:cs="微软雅黑" w:hint="default"/>
          <w:color w:val="333333"/>
          <w:sz w:val="44"/>
          <w:szCs w:val="44"/>
        </w:rPr>
      </w:pPr>
      <w:bookmarkStart w:id="0" w:name="_GoBack"/>
      <w:r w:rsidRPr="00984086">
        <w:rPr>
          <w:rFonts w:ascii="方正小标宋简体" w:eastAsia="方正小标宋简体" w:hAnsi="黑体" w:cs="微软雅黑"/>
          <w:color w:val="333333"/>
          <w:sz w:val="44"/>
          <w:szCs w:val="44"/>
        </w:rPr>
        <w:t>培训专家简介</w:t>
      </w:r>
    </w:p>
    <w:bookmarkEnd w:id="0"/>
    <w:p w:rsidR="00057833" w:rsidRDefault="00057833" w:rsidP="00057833">
      <w:pPr>
        <w:autoSpaceDE w:val="0"/>
        <w:autoSpaceDN w:val="0"/>
        <w:adjustRightInd w:val="0"/>
        <w:spacing w:after="0"/>
        <w:rPr>
          <w:rFonts w:ascii="微软雅黑" w:eastAsia="微软雅黑" w:hAnsi="Times New Roman" w:cs="微软雅黑" w:hint="default"/>
          <w:color w:val="333333"/>
          <w:sz w:val="32"/>
          <w:szCs w:val="32"/>
        </w:rPr>
      </w:pPr>
    </w:p>
    <w:p w:rsidR="00057833" w:rsidRPr="00D6167F" w:rsidRDefault="00057833" w:rsidP="00057833">
      <w:pPr>
        <w:autoSpaceDE w:val="0"/>
        <w:autoSpaceDN w:val="0"/>
        <w:adjustRightInd w:val="0"/>
        <w:spacing w:after="0" w:line="560" w:lineRule="exact"/>
        <w:ind w:firstLine="640"/>
        <w:rPr>
          <w:rFonts w:ascii="仿宋_GB2312" w:eastAsia="仿宋_GB2312" w:hAnsi="Times New Roman" w:cs="微软雅黑" w:hint="default"/>
          <w:b/>
          <w:color w:val="333333"/>
          <w:sz w:val="32"/>
          <w:szCs w:val="32"/>
        </w:rPr>
      </w:pPr>
      <w:r w:rsidRPr="00D6167F">
        <w:rPr>
          <w:rFonts w:ascii="仿宋_GB2312" w:eastAsia="仿宋_GB2312" w:hAnsi="Times New Roman" w:cs="微软雅黑"/>
          <w:b/>
          <w:color w:val="333333"/>
          <w:sz w:val="32"/>
          <w:szCs w:val="32"/>
        </w:rPr>
        <w:t>1.</w:t>
      </w:r>
      <w:proofErr w:type="gramStart"/>
      <w:r w:rsidRPr="00D6167F">
        <w:rPr>
          <w:rFonts w:ascii="仿宋_GB2312" w:eastAsia="仿宋_GB2312" w:hAnsi="Times New Roman" w:cs="微软雅黑" w:hint="default"/>
          <w:b/>
          <w:color w:val="333333"/>
          <w:sz w:val="32"/>
          <w:szCs w:val="32"/>
        </w:rPr>
        <w:t>杨鲁新</w:t>
      </w:r>
      <w:proofErr w:type="gramEnd"/>
      <w:r w:rsidRPr="00D6167F">
        <w:rPr>
          <w:rFonts w:ascii="仿宋_GB2312" w:eastAsia="仿宋_GB2312" w:hAnsi="Times New Roman" w:cs="微软雅黑"/>
          <w:b/>
          <w:color w:val="333333"/>
          <w:sz w:val="32"/>
          <w:szCs w:val="32"/>
        </w:rPr>
        <w:t>（</w:t>
      </w:r>
      <w:r w:rsidRPr="00D6167F">
        <w:rPr>
          <w:rFonts w:ascii="仿宋_GB2312" w:eastAsia="仿宋_GB2312" w:hAnsi="Times New Roman" w:cs="微软雅黑" w:hint="default"/>
          <w:b/>
          <w:color w:val="333333"/>
          <w:sz w:val="32"/>
          <w:szCs w:val="32"/>
        </w:rPr>
        <w:t>暂定</w:t>
      </w:r>
      <w:r w:rsidRPr="00D6167F">
        <w:rPr>
          <w:rFonts w:ascii="仿宋_GB2312" w:eastAsia="仿宋_GB2312" w:hAnsi="Times New Roman" w:cs="微软雅黑"/>
          <w:b/>
          <w:color w:val="333333"/>
          <w:sz w:val="32"/>
          <w:szCs w:val="32"/>
        </w:rPr>
        <w:t>）</w:t>
      </w:r>
    </w:p>
    <w:p w:rsidR="00057833" w:rsidRDefault="00057833" w:rsidP="00057833">
      <w:pPr>
        <w:autoSpaceDE w:val="0"/>
        <w:autoSpaceDN w:val="0"/>
        <w:adjustRightInd w:val="0"/>
        <w:spacing w:after="0" w:line="560" w:lineRule="exact"/>
        <w:ind w:firstLineChars="200" w:firstLine="640"/>
        <w:jc w:val="both"/>
        <w:rPr>
          <w:rFonts w:ascii="仿宋_GB2312" w:eastAsia="仿宋_GB2312" w:hAnsi="Times New Roman" w:cs="微软雅黑" w:hint="default"/>
          <w:color w:val="333333"/>
          <w:sz w:val="32"/>
          <w:szCs w:val="32"/>
        </w:rPr>
      </w:pPr>
      <w:r w:rsidRPr="002A7486">
        <w:rPr>
          <w:rFonts w:ascii="仿宋_GB2312" w:eastAsia="仿宋_GB2312" w:hAnsi="Times New Roman" w:cs="微软雅黑" w:hint="default"/>
          <w:color w:val="333333"/>
          <w:sz w:val="32"/>
          <w:szCs w:val="32"/>
        </w:rPr>
        <w:t>北京外国语大学国际教育学院副院长</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北京外国语大学中国外语教育研究中心研究员</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教授</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博士生导师。</w:t>
      </w:r>
    </w:p>
    <w:p w:rsidR="00057833" w:rsidRPr="00DA08C8" w:rsidRDefault="00057833" w:rsidP="00057833">
      <w:pPr>
        <w:autoSpaceDE w:val="0"/>
        <w:autoSpaceDN w:val="0"/>
        <w:adjustRightInd w:val="0"/>
        <w:spacing w:after="0" w:line="560" w:lineRule="exact"/>
        <w:ind w:firstLineChars="200" w:firstLine="640"/>
        <w:jc w:val="both"/>
        <w:rPr>
          <w:rFonts w:ascii="仿宋_GB2312" w:eastAsia="仿宋_GB2312" w:hAnsi="Times New Roman" w:cs="微软雅黑" w:hint="default"/>
          <w:color w:val="333333"/>
          <w:sz w:val="32"/>
          <w:szCs w:val="32"/>
        </w:rPr>
      </w:pPr>
      <w:r w:rsidRPr="002A7486">
        <w:rPr>
          <w:rFonts w:ascii="仿宋_GB2312" w:eastAsia="仿宋_GB2312" w:hAnsi="Times New Roman" w:cs="微软雅黑" w:hint="default"/>
          <w:color w:val="333333"/>
          <w:sz w:val="32"/>
          <w:szCs w:val="32"/>
        </w:rPr>
        <w:t>主要研究领域为</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外语教师发展</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外语教学</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二语写作</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社会文化理论与外语教育</w:t>
      </w:r>
      <w:r w:rsidRPr="00DA08C8">
        <w:rPr>
          <w:rFonts w:ascii="仿宋_GB2312" w:eastAsia="仿宋_GB2312" w:hAnsi="Times New Roman" w:cs="微软雅黑"/>
          <w:color w:val="333333"/>
          <w:sz w:val="32"/>
          <w:szCs w:val="32"/>
        </w:rPr>
        <w:t>。</w:t>
      </w:r>
    </w:p>
    <w:p w:rsidR="00057833" w:rsidRPr="00D6167F" w:rsidRDefault="00057833" w:rsidP="00057833">
      <w:pPr>
        <w:autoSpaceDE w:val="0"/>
        <w:autoSpaceDN w:val="0"/>
        <w:adjustRightInd w:val="0"/>
        <w:spacing w:after="0" w:line="560" w:lineRule="exact"/>
        <w:ind w:firstLine="640"/>
        <w:rPr>
          <w:rFonts w:ascii="仿宋_GB2312" w:eastAsia="仿宋_GB2312" w:hAnsi="Times New Roman" w:cs="微软雅黑" w:hint="default"/>
          <w:b/>
          <w:color w:val="333333"/>
          <w:sz w:val="32"/>
          <w:szCs w:val="32"/>
        </w:rPr>
      </w:pPr>
      <w:r w:rsidRPr="00D6167F">
        <w:rPr>
          <w:rFonts w:ascii="仿宋_GB2312" w:eastAsia="仿宋_GB2312" w:hAnsi="Times New Roman" w:cs="微软雅黑"/>
          <w:b/>
          <w:color w:val="333333"/>
          <w:sz w:val="32"/>
          <w:szCs w:val="32"/>
        </w:rPr>
        <w:t>2. Grant Brewer</w:t>
      </w:r>
    </w:p>
    <w:p w:rsidR="00057833" w:rsidRPr="00DA08C8" w:rsidRDefault="00057833" w:rsidP="00057833">
      <w:pPr>
        <w:autoSpaceDE w:val="0"/>
        <w:autoSpaceDN w:val="0"/>
        <w:adjustRightInd w:val="0"/>
        <w:spacing w:after="0" w:line="560" w:lineRule="exact"/>
        <w:ind w:firstLineChars="200" w:firstLine="640"/>
        <w:jc w:val="both"/>
        <w:rPr>
          <w:rFonts w:ascii="仿宋_GB2312" w:eastAsia="仿宋_GB2312" w:hAnsi="Times New Roman" w:cs="微软雅黑" w:hint="default"/>
          <w:color w:val="333333"/>
          <w:sz w:val="32"/>
          <w:szCs w:val="32"/>
        </w:rPr>
      </w:pPr>
      <w:r w:rsidRPr="002A7486">
        <w:rPr>
          <w:rFonts w:ascii="仿宋_GB2312" w:eastAsia="仿宋_GB2312" w:hAnsi="Times New Roman" w:cs="微软雅黑" w:hint="default"/>
          <w:color w:val="333333"/>
          <w:sz w:val="32"/>
          <w:szCs w:val="32"/>
        </w:rPr>
        <w:t>美国伊利诺伊大学</w:t>
      </w:r>
      <w:proofErr w:type="gramStart"/>
      <w:r w:rsidRPr="002A7486">
        <w:rPr>
          <w:rFonts w:ascii="仿宋_GB2312" w:eastAsia="仿宋_GB2312" w:hAnsi="Times New Roman" w:cs="微软雅黑" w:hint="default"/>
          <w:color w:val="333333"/>
          <w:sz w:val="32"/>
          <w:szCs w:val="32"/>
        </w:rPr>
        <w:t>厄</w:t>
      </w:r>
      <w:proofErr w:type="gramEnd"/>
      <w:r w:rsidRPr="002A7486">
        <w:rPr>
          <w:rFonts w:ascii="仿宋_GB2312" w:eastAsia="仿宋_GB2312" w:hAnsi="Times New Roman" w:cs="微软雅黑" w:hint="default"/>
          <w:color w:val="333333"/>
          <w:sz w:val="32"/>
          <w:szCs w:val="32"/>
        </w:rPr>
        <w:t>巴纳香槟分校全球教育与培训部副主任</w:t>
      </w:r>
      <w:r w:rsidRPr="00DA08C8">
        <w:rPr>
          <w:rFonts w:ascii="仿宋_GB2312" w:eastAsia="仿宋_GB2312" w:hAnsi="Times New Roman" w:cs="微软雅黑"/>
          <w:color w:val="333333"/>
          <w:sz w:val="32"/>
          <w:szCs w:val="32"/>
        </w:rPr>
        <w:t>。</w:t>
      </w:r>
    </w:p>
    <w:p w:rsidR="00057833" w:rsidRPr="00DA08C8" w:rsidRDefault="00057833" w:rsidP="00057833">
      <w:pPr>
        <w:autoSpaceDE w:val="0"/>
        <w:autoSpaceDN w:val="0"/>
        <w:adjustRightInd w:val="0"/>
        <w:spacing w:after="0" w:line="560" w:lineRule="exact"/>
        <w:ind w:firstLineChars="200" w:firstLine="640"/>
        <w:jc w:val="both"/>
        <w:rPr>
          <w:rFonts w:ascii="仿宋_GB2312" w:eastAsia="仿宋_GB2312" w:hAnsi="Times New Roman" w:cs="微软雅黑" w:hint="default"/>
          <w:color w:val="333333"/>
          <w:sz w:val="32"/>
          <w:szCs w:val="32"/>
        </w:rPr>
      </w:pPr>
      <w:r w:rsidRPr="00DA08C8">
        <w:rPr>
          <w:rFonts w:ascii="仿宋_GB2312" w:eastAsia="仿宋_GB2312" w:hAnsi="Times New Roman" w:cs="微软雅黑"/>
          <w:color w:val="333333"/>
          <w:sz w:val="32"/>
          <w:szCs w:val="32"/>
        </w:rPr>
        <w:t>Grant Brewer</w:t>
      </w:r>
      <w:r w:rsidRPr="002A7486">
        <w:rPr>
          <w:rFonts w:ascii="仿宋_GB2312" w:eastAsia="仿宋_GB2312" w:hAnsi="Times New Roman" w:cs="微软雅黑" w:hint="default"/>
          <w:color w:val="333333"/>
          <w:sz w:val="32"/>
          <w:szCs w:val="32"/>
        </w:rPr>
        <w:t>多年来致力于为全球</w:t>
      </w:r>
      <w:proofErr w:type="gramStart"/>
      <w:r w:rsidRPr="002A7486">
        <w:rPr>
          <w:rFonts w:ascii="仿宋_GB2312" w:eastAsia="仿宋_GB2312" w:hAnsi="Times New Roman" w:cs="微软雅黑" w:hint="default"/>
          <w:color w:val="333333"/>
          <w:sz w:val="32"/>
          <w:szCs w:val="32"/>
        </w:rPr>
        <w:t>英语英语</w:t>
      </w:r>
      <w:proofErr w:type="gramEnd"/>
      <w:r w:rsidRPr="002A7486">
        <w:rPr>
          <w:rFonts w:ascii="仿宋_GB2312" w:eastAsia="仿宋_GB2312" w:hAnsi="Times New Roman" w:cs="微软雅黑" w:hint="default"/>
          <w:color w:val="333333"/>
          <w:sz w:val="32"/>
          <w:szCs w:val="32"/>
        </w:rPr>
        <w:t>教师提供高质量培训和专业发展路径指导</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对课程设计</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启发式教学理念</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课堂信息运用</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在线教学等均颇有研究</w:t>
      </w:r>
      <w:r w:rsidRPr="00DA08C8">
        <w:rPr>
          <w:rFonts w:ascii="仿宋_GB2312" w:eastAsia="仿宋_GB2312" w:hAnsi="Times New Roman" w:cs="微软雅黑"/>
          <w:color w:val="333333"/>
          <w:sz w:val="32"/>
          <w:szCs w:val="32"/>
        </w:rPr>
        <w:t>。</w:t>
      </w:r>
    </w:p>
    <w:p w:rsidR="00057833" w:rsidRPr="00D6167F" w:rsidRDefault="00057833" w:rsidP="00057833">
      <w:pPr>
        <w:autoSpaceDE w:val="0"/>
        <w:autoSpaceDN w:val="0"/>
        <w:adjustRightInd w:val="0"/>
        <w:spacing w:after="0" w:line="560" w:lineRule="exact"/>
        <w:ind w:firstLine="640"/>
        <w:rPr>
          <w:rFonts w:ascii="仿宋_GB2312" w:eastAsia="仿宋_GB2312" w:hAnsi="Times New Roman" w:cs="微软雅黑" w:hint="default"/>
          <w:b/>
          <w:color w:val="333333"/>
          <w:sz w:val="32"/>
          <w:szCs w:val="32"/>
        </w:rPr>
      </w:pPr>
      <w:r w:rsidRPr="00D6167F">
        <w:rPr>
          <w:rFonts w:ascii="仿宋_GB2312" w:eastAsia="仿宋_GB2312" w:hAnsi="Times New Roman" w:cs="微软雅黑"/>
          <w:b/>
          <w:color w:val="333333"/>
          <w:sz w:val="32"/>
          <w:szCs w:val="32"/>
        </w:rPr>
        <w:t>3. Brandon Liu</w:t>
      </w:r>
      <w:r w:rsidRPr="00D6167F">
        <w:rPr>
          <w:rFonts w:ascii="仿宋_GB2312" w:eastAsia="仿宋_GB2312" w:hAnsi="Times New Roman" w:cs="微软雅黑" w:hint="default"/>
          <w:b/>
          <w:color w:val="333333"/>
          <w:sz w:val="32"/>
          <w:szCs w:val="32"/>
        </w:rPr>
        <w:t>刘强</w:t>
      </w:r>
    </w:p>
    <w:p w:rsidR="00057833" w:rsidRPr="00DA08C8" w:rsidRDefault="00057833" w:rsidP="00057833">
      <w:pPr>
        <w:autoSpaceDE w:val="0"/>
        <w:autoSpaceDN w:val="0"/>
        <w:adjustRightInd w:val="0"/>
        <w:spacing w:after="0" w:line="560" w:lineRule="exact"/>
        <w:ind w:firstLineChars="200" w:firstLine="640"/>
        <w:jc w:val="both"/>
        <w:rPr>
          <w:rFonts w:ascii="仿宋_GB2312" w:eastAsia="仿宋_GB2312" w:hAnsi="Times New Roman" w:cs="微软雅黑" w:hint="default"/>
          <w:color w:val="333333"/>
          <w:sz w:val="32"/>
          <w:szCs w:val="32"/>
        </w:rPr>
      </w:pPr>
      <w:r w:rsidRPr="002A7486">
        <w:rPr>
          <w:rFonts w:ascii="仿宋_GB2312" w:eastAsia="仿宋_GB2312" w:hAnsi="Times New Roman" w:cs="微软雅黑" w:hint="default"/>
          <w:color w:val="333333"/>
          <w:sz w:val="32"/>
          <w:szCs w:val="32"/>
        </w:rPr>
        <w:t>香港万里行教育学院项目和教育专家</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香港理工大学翻译和口译硕士学位</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全球教育方向</w:t>
      </w:r>
      <w:r w:rsidRPr="00DA08C8">
        <w:rPr>
          <w:rFonts w:ascii="仿宋_GB2312" w:eastAsia="仿宋_GB2312" w:hAnsi="Times New Roman" w:cs="微软雅黑"/>
          <w:color w:val="333333"/>
          <w:sz w:val="32"/>
          <w:szCs w:val="32"/>
        </w:rPr>
        <w:t>）</w:t>
      </w:r>
    </w:p>
    <w:p w:rsidR="00057833" w:rsidRPr="00DA08C8" w:rsidRDefault="00057833" w:rsidP="00057833">
      <w:pPr>
        <w:autoSpaceDE w:val="0"/>
        <w:autoSpaceDN w:val="0"/>
        <w:adjustRightInd w:val="0"/>
        <w:spacing w:after="0" w:line="560" w:lineRule="exact"/>
        <w:ind w:firstLineChars="200" w:firstLine="640"/>
        <w:jc w:val="both"/>
        <w:rPr>
          <w:rFonts w:ascii="仿宋_GB2312" w:eastAsia="仿宋_GB2312" w:hAnsi="Times New Roman" w:cs="微软雅黑" w:hint="default"/>
          <w:color w:val="333333"/>
          <w:sz w:val="32"/>
          <w:szCs w:val="32"/>
        </w:rPr>
      </w:pPr>
      <w:r w:rsidRPr="002A7486">
        <w:rPr>
          <w:rFonts w:ascii="仿宋_GB2312" w:eastAsia="仿宋_GB2312" w:hAnsi="Times New Roman" w:cs="微软雅黑" w:hint="default"/>
          <w:color w:val="333333"/>
          <w:sz w:val="32"/>
          <w:szCs w:val="32"/>
        </w:rPr>
        <w:t>作为香港万里行教育学院项目和教育专家</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刘强主导课程研发并且向中国大陆和中国香港众多机构项目提供项目展示</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特别是香港教育局以及香港的中小学公立学校</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他还为成都</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深圳</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珠海和广州的各种教育和政府附属机构提供信息技术辅助下学</w:t>
      </w:r>
      <w:r w:rsidRPr="002A7486">
        <w:rPr>
          <w:rFonts w:ascii="仿宋_GB2312" w:eastAsia="仿宋_GB2312" w:hAnsi="Times New Roman" w:cs="微软雅黑" w:hint="default"/>
          <w:color w:val="333333"/>
          <w:sz w:val="32"/>
          <w:szCs w:val="32"/>
        </w:rPr>
        <w:lastRenderedPageBreak/>
        <w:t>习和在线学习模式的培训</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他的培训重点是课程设计</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混合式学习和信息技术增强的环境</w:t>
      </w:r>
      <w:r w:rsidRPr="00DA08C8">
        <w:rPr>
          <w:rFonts w:ascii="仿宋_GB2312" w:eastAsia="仿宋_GB2312" w:hAnsi="Times New Roman" w:cs="微软雅黑"/>
          <w:color w:val="333333"/>
          <w:sz w:val="32"/>
          <w:szCs w:val="32"/>
        </w:rPr>
        <w:t>。</w:t>
      </w:r>
    </w:p>
    <w:p w:rsidR="00057833" w:rsidRPr="00D6167F" w:rsidRDefault="00057833" w:rsidP="00057833">
      <w:pPr>
        <w:autoSpaceDE w:val="0"/>
        <w:autoSpaceDN w:val="0"/>
        <w:adjustRightInd w:val="0"/>
        <w:spacing w:after="0" w:line="560" w:lineRule="exact"/>
        <w:ind w:firstLine="640"/>
        <w:rPr>
          <w:rFonts w:ascii="仿宋_GB2312" w:eastAsia="仿宋_GB2312" w:hAnsi="Times New Roman" w:cs="微软雅黑" w:hint="default"/>
          <w:b/>
          <w:color w:val="333333"/>
          <w:sz w:val="32"/>
          <w:szCs w:val="32"/>
        </w:rPr>
      </w:pPr>
      <w:r w:rsidRPr="00D6167F">
        <w:rPr>
          <w:rFonts w:ascii="仿宋_GB2312" w:eastAsia="仿宋_GB2312" w:hAnsi="Times New Roman" w:cs="微软雅黑"/>
          <w:b/>
          <w:color w:val="333333"/>
          <w:sz w:val="32"/>
          <w:szCs w:val="32"/>
        </w:rPr>
        <w:t>4. Maggie Tang</w:t>
      </w:r>
      <w:r w:rsidRPr="00D6167F">
        <w:rPr>
          <w:rFonts w:ascii="仿宋_GB2312" w:eastAsia="仿宋_GB2312" w:hAnsi="Times New Roman" w:cs="微软雅黑" w:hint="default"/>
          <w:b/>
          <w:color w:val="333333"/>
          <w:sz w:val="32"/>
          <w:szCs w:val="32"/>
        </w:rPr>
        <w:t>唐满玲</w:t>
      </w:r>
    </w:p>
    <w:p w:rsidR="00057833" w:rsidRPr="00DA08C8" w:rsidRDefault="00057833" w:rsidP="00057833">
      <w:pPr>
        <w:autoSpaceDE w:val="0"/>
        <w:autoSpaceDN w:val="0"/>
        <w:adjustRightInd w:val="0"/>
        <w:spacing w:after="0" w:line="560" w:lineRule="exact"/>
        <w:ind w:firstLineChars="200" w:firstLine="640"/>
        <w:jc w:val="both"/>
        <w:rPr>
          <w:rFonts w:ascii="仿宋_GB2312" w:eastAsia="仿宋_GB2312" w:hAnsi="Times New Roman" w:cs="微软雅黑" w:hint="default"/>
          <w:color w:val="333333"/>
          <w:sz w:val="32"/>
          <w:szCs w:val="32"/>
        </w:rPr>
      </w:pPr>
      <w:r w:rsidRPr="002A7486">
        <w:rPr>
          <w:rFonts w:ascii="仿宋_GB2312" w:eastAsia="仿宋_GB2312" w:hAnsi="Times New Roman" w:cs="微软雅黑" w:hint="default"/>
          <w:color w:val="333333"/>
          <w:sz w:val="32"/>
          <w:szCs w:val="32"/>
        </w:rPr>
        <w:t>香港万里行教育学院项目和教育专家</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香港城市大学翻译和口译硕士学位</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语言学方向</w:t>
      </w:r>
      <w:r w:rsidRPr="00DA08C8">
        <w:rPr>
          <w:rFonts w:ascii="仿宋_GB2312" w:eastAsia="仿宋_GB2312" w:hAnsi="Times New Roman" w:cs="微软雅黑"/>
          <w:color w:val="333333"/>
          <w:sz w:val="32"/>
          <w:szCs w:val="32"/>
        </w:rPr>
        <w:t>）</w:t>
      </w:r>
    </w:p>
    <w:p w:rsidR="00057833" w:rsidRPr="00DA08C8" w:rsidRDefault="00057833" w:rsidP="00057833">
      <w:pPr>
        <w:autoSpaceDE w:val="0"/>
        <w:autoSpaceDN w:val="0"/>
        <w:adjustRightInd w:val="0"/>
        <w:spacing w:after="0" w:line="560" w:lineRule="exact"/>
        <w:ind w:firstLineChars="200" w:firstLine="640"/>
        <w:jc w:val="both"/>
        <w:rPr>
          <w:rFonts w:ascii="仿宋_GB2312" w:eastAsia="仿宋_GB2312" w:hAnsi="Times New Roman" w:cs="微软雅黑" w:hint="default"/>
          <w:color w:val="333333"/>
          <w:sz w:val="32"/>
          <w:szCs w:val="32"/>
        </w:rPr>
      </w:pPr>
      <w:r w:rsidRPr="002A7486">
        <w:rPr>
          <w:rFonts w:ascii="仿宋_GB2312" w:eastAsia="仿宋_GB2312" w:hAnsi="Times New Roman" w:cs="微软雅黑" w:hint="default"/>
          <w:color w:val="333333"/>
          <w:sz w:val="32"/>
          <w:szCs w:val="32"/>
        </w:rPr>
        <w:t>作为万里</w:t>
      </w:r>
      <w:proofErr w:type="gramStart"/>
      <w:r w:rsidRPr="002A7486">
        <w:rPr>
          <w:rFonts w:ascii="仿宋_GB2312" w:eastAsia="仿宋_GB2312" w:hAnsi="Times New Roman" w:cs="微软雅黑" w:hint="default"/>
          <w:color w:val="333333"/>
          <w:sz w:val="32"/>
          <w:szCs w:val="32"/>
        </w:rPr>
        <w:t>行教育</w:t>
      </w:r>
      <w:proofErr w:type="gramEnd"/>
      <w:r w:rsidRPr="002A7486">
        <w:rPr>
          <w:rFonts w:ascii="仿宋_GB2312" w:eastAsia="仿宋_GB2312" w:hAnsi="Times New Roman" w:cs="微软雅黑" w:hint="default"/>
          <w:color w:val="333333"/>
          <w:sz w:val="32"/>
          <w:szCs w:val="32"/>
        </w:rPr>
        <w:t>学院项目培训和教育专家</w:t>
      </w:r>
      <w:r w:rsidRPr="00DA08C8">
        <w:rPr>
          <w:rFonts w:ascii="仿宋_GB2312" w:eastAsia="仿宋_GB2312" w:hAnsi="Times New Roman" w:cs="微软雅黑"/>
          <w:color w:val="333333"/>
          <w:sz w:val="32"/>
          <w:szCs w:val="32"/>
        </w:rPr>
        <w:t>，</w:t>
      </w:r>
      <w:proofErr w:type="gramStart"/>
      <w:r w:rsidRPr="002A7486">
        <w:rPr>
          <w:rFonts w:ascii="仿宋_GB2312" w:eastAsia="仿宋_GB2312" w:hAnsi="Times New Roman" w:cs="微软雅黑" w:hint="default"/>
          <w:color w:val="333333"/>
          <w:sz w:val="32"/>
          <w:szCs w:val="32"/>
        </w:rPr>
        <w:t>唐满玲在</w:t>
      </w:r>
      <w:proofErr w:type="gramEnd"/>
      <w:r w:rsidRPr="002A7486">
        <w:rPr>
          <w:rFonts w:ascii="仿宋_GB2312" w:eastAsia="仿宋_GB2312" w:hAnsi="Times New Roman" w:cs="微软雅黑" w:hint="default"/>
          <w:color w:val="333333"/>
          <w:sz w:val="32"/>
          <w:szCs w:val="32"/>
        </w:rPr>
        <w:t>中国大陆学校规划了多次培训课程</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她专注于信息技术辅助环境下的语言学培训</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同时在深圳</w:t>
      </w:r>
      <w:r w:rsidRPr="00DA08C8">
        <w:rPr>
          <w:rFonts w:ascii="仿宋_GB2312" w:eastAsia="仿宋_GB2312" w:hAnsi="Times New Roman" w:cs="微软雅黑"/>
          <w:color w:val="333333"/>
          <w:sz w:val="32"/>
          <w:szCs w:val="32"/>
        </w:rPr>
        <w:t>、</w:t>
      </w:r>
      <w:r w:rsidRPr="002A7486">
        <w:rPr>
          <w:rFonts w:ascii="仿宋_GB2312" w:eastAsia="仿宋_GB2312" w:hAnsi="Times New Roman" w:cs="微软雅黑" w:hint="default"/>
          <w:color w:val="333333"/>
          <w:sz w:val="32"/>
          <w:szCs w:val="32"/>
        </w:rPr>
        <w:t>北京和广州等城市的不同教育机构提供英语教研项目开发和评估方面的培训</w:t>
      </w:r>
      <w:r w:rsidRPr="00DA08C8">
        <w:rPr>
          <w:rFonts w:ascii="仿宋_GB2312" w:eastAsia="仿宋_GB2312" w:hAnsi="Times New Roman" w:cs="微软雅黑"/>
          <w:color w:val="333333"/>
          <w:sz w:val="32"/>
          <w:szCs w:val="32"/>
        </w:rPr>
        <w:t>。</w:t>
      </w:r>
    </w:p>
    <w:p w:rsidR="00057833" w:rsidRDefault="00057833" w:rsidP="00057833">
      <w:pPr>
        <w:autoSpaceDE w:val="0"/>
        <w:autoSpaceDN w:val="0"/>
        <w:adjustRightInd w:val="0"/>
        <w:spacing w:after="0"/>
        <w:rPr>
          <w:rFonts w:ascii="微软雅黑" w:eastAsia="微软雅黑" w:hAnsi="Times New Roman" w:cs="微软雅黑" w:hint="default"/>
          <w:color w:val="333333"/>
          <w:sz w:val="32"/>
          <w:szCs w:val="32"/>
        </w:rPr>
      </w:pPr>
    </w:p>
    <w:p w:rsidR="00A07F64" w:rsidRPr="00057833" w:rsidRDefault="00A07F64"/>
    <w:sectPr w:rsidR="00A07F64" w:rsidRPr="00057833" w:rsidSect="00057833">
      <w:pgSz w:w="11900" w:h="16840"/>
      <w:pgMar w:top="2098" w:right="1474" w:bottom="1985" w:left="1588" w:header="709" w:footer="40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33"/>
    <w:rsid w:val="00057833"/>
    <w:rsid w:val="00A0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7833"/>
    <w:pPr>
      <w:spacing w:after="200"/>
    </w:pPr>
    <w:rPr>
      <w:rFonts w:ascii="Arial Unicode MS" w:eastAsia="Tahoma" w:hAnsi="Arial Unicode MS" w:cs="Arial Unicode MS" w:hint="eastAsia"/>
      <w:color w:val="000000"/>
      <w:kern w:val="0"/>
      <w:sz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7833"/>
    <w:pPr>
      <w:spacing w:after="200"/>
    </w:pPr>
    <w:rPr>
      <w:rFonts w:ascii="Arial Unicode MS" w:eastAsia="Tahoma" w:hAnsi="Arial Unicode MS" w:cs="Arial Unicode MS" w:hint="eastAsia"/>
      <w:color w:val="000000"/>
      <w:kern w:val="0"/>
      <w:sz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2019-07-23T03:26:00Z</dcterms:created>
  <dcterms:modified xsi:type="dcterms:W3CDTF">2019-07-23T03:26:00Z</dcterms:modified>
</cp:coreProperties>
</file>