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9C" w:rsidRDefault="00310E9C" w:rsidP="00310E9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10E9C" w:rsidRDefault="00310E9C" w:rsidP="00310E9C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第五</w:t>
      </w:r>
      <w:r w:rsidRPr="00CB6820">
        <w:rPr>
          <w:rFonts w:ascii="方正小标宋简体" w:eastAsia="方正小标宋简体" w:hint="eastAsia"/>
          <w:sz w:val="36"/>
          <w:szCs w:val="36"/>
        </w:rPr>
        <w:t>期</w:t>
      </w:r>
      <w:r w:rsidRPr="00637354">
        <w:rPr>
          <w:rFonts w:ascii="方正小标宋简体" w:eastAsia="方正小标宋简体" w:hint="eastAsia"/>
          <w:sz w:val="36"/>
          <w:szCs w:val="36"/>
        </w:rPr>
        <w:t>培训课程</w:t>
      </w:r>
      <w:r>
        <w:rPr>
          <w:rFonts w:ascii="方正小标宋简体" w:eastAsia="方正小标宋简体" w:hint="eastAsia"/>
          <w:sz w:val="36"/>
          <w:szCs w:val="36"/>
        </w:rPr>
        <w:t>安排</w:t>
      </w:r>
    </w:p>
    <w:bookmarkEnd w:id="0"/>
    <w:p w:rsidR="00310E9C" w:rsidRPr="005518E4" w:rsidRDefault="00310E9C" w:rsidP="00310E9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5812"/>
      </w:tblGrid>
      <w:tr w:rsidR="00310E9C" w:rsidRPr="00FD5509" w:rsidTr="000A1951">
        <w:tc>
          <w:tcPr>
            <w:tcW w:w="3085" w:type="dxa"/>
            <w:gridSpan w:val="3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FD5509">
              <w:rPr>
                <w:rFonts w:ascii="黑体" w:eastAsia="黑体" w:hAnsi="黑体" w:hint="eastAsia"/>
                <w:sz w:val="26"/>
                <w:szCs w:val="26"/>
              </w:rPr>
              <w:t>时  间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FD5509">
              <w:rPr>
                <w:rFonts w:ascii="黑体" w:eastAsia="黑体" w:hAnsi="黑体" w:hint="eastAsia"/>
                <w:sz w:val="26"/>
                <w:szCs w:val="26"/>
              </w:rPr>
              <w:t>内  容</w:t>
            </w:r>
          </w:p>
        </w:tc>
      </w:tr>
      <w:tr w:rsidR="00310E9C" w:rsidRPr="00FD5509" w:rsidTr="000A1951"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第一天</w:t>
            </w:r>
          </w:p>
        </w:tc>
        <w:tc>
          <w:tcPr>
            <w:tcW w:w="850" w:type="dxa"/>
            <w:vMerge w:val="restart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9:00-9:20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培训班开班仪式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9:30-11:30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指导纲要解读</w:t>
            </w:r>
          </w:p>
        </w:tc>
      </w:tr>
      <w:tr w:rsidR="00310E9C" w:rsidRPr="00FD5509" w:rsidTr="000A1951">
        <w:trPr>
          <w:trHeight w:val="938"/>
        </w:trPr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14:30-16:00</w:t>
            </w:r>
          </w:p>
        </w:tc>
        <w:tc>
          <w:tcPr>
            <w:tcW w:w="5812" w:type="dxa"/>
            <w:vAlign w:val="center"/>
          </w:tcPr>
          <w:p w:rsidR="00310E9C" w:rsidRPr="000944A9" w:rsidRDefault="00310E9C" w:rsidP="000A1951">
            <w:pPr>
              <w:rPr>
                <w:rFonts w:ascii="仿宋_GB2312" w:eastAsia="仿宋_GB2312" w:hAnsi="宋体" w:cs="宋体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以下课程三选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：1.书写汉字学与写字指导；2.中国书法简史；3.引导学生赏析书法作品提高审美情趣</w:t>
            </w:r>
          </w:p>
        </w:tc>
      </w:tr>
      <w:tr w:rsidR="00310E9C" w:rsidRPr="00FD5509" w:rsidTr="000A1951">
        <w:trPr>
          <w:trHeight w:val="937"/>
        </w:trPr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16:10-17:40</w:t>
            </w:r>
          </w:p>
        </w:tc>
        <w:tc>
          <w:tcPr>
            <w:tcW w:w="5812" w:type="dxa"/>
            <w:vAlign w:val="center"/>
          </w:tcPr>
          <w:p w:rsidR="00310E9C" w:rsidRPr="00E0748B" w:rsidRDefault="00310E9C" w:rsidP="000A1951">
            <w:pPr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以下课程四选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：1.中日小学初中高中汉字书法教育比较；2.书法简史；3.中小学书法教育课堂教学实践研究；4.引导学生赏析书法作品提高审美情趣；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19:00-21:00</w:t>
            </w:r>
          </w:p>
        </w:tc>
        <w:tc>
          <w:tcPr>
            <w:tcW w:w="5812" w:type="dxa"/>
            <w:vAlign w:val="center"/>
          </w:tcPr>
          <w:p w:rsidR="00310E9C" w:rsidRPr="00E0748B" w:rsidRDefault="00310E9C" w:rsidP="000A1951">
            <w:pPr>
              <w:rPr>
                <w:rFonts w:ascii="仿宋_GB2312" w:eastAsia="仿宋_GB2312" w:hAnsi="宋体" w:cs="宋体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以下课程二选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：1.中小学书法教育与传承中华优秀传统文化；2.中小学书法教育课堂教学实践研究；</w:t>
            </w:r>
          </w:p>
        </w:tc>
      </w:tr>
      <w:tr w:rsidR="00310E9C" w:rsidRPr="00FD5509" w:rsidTr="000A1951"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第二天</w:t>
            </w: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color w:val="000000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楷书教学：1.楷书发展简介 2.经典碑帖的选择 3.楷书基本笔法、章法解析 4.经典碑帖临习方法 5.</w:t>
            </w:r>
            <w:proofErr w:type="gramStart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临创转换</w:t>
            </w:r>
            <w:proofErr w:type="gramEnd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6.硬笔楷书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color w:val="000000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310E9C" w:rsidRDefault="00310E9C" w:rsidP="000A1951">
            <w:pPr>
              <w:spacing w:line="500" w:lineRule="exact"/>
              <w:rPr>
                <w:rFonts w:ascii="仿宋_GB2312" w:eastAsia="仿宋_GB2312" w:hAnsi="宋体" w:hint="eastAsia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楷书技法指导及教学要点</w:t>
            </w:r>
          </w:p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（教学技巧、教学重点难点）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color w:val="000000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楷书技法指导（分组）</w:t>
            </w:r>
          </w:p>
        </w:tc>
      </w:tr>
      <w:tr w:rsidR="00310E9C" w:rsidRPr="00FD5509" w:rsidTr="000A1951"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第三天</w:t>
            </w: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楷书技法指导（分组）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楷书技法指导（分组）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楷书技法指导（分组）</w:t>
            </w:r>
          </w:p>
        </w:tc>
      </w:tr>
      <w:tr w:rsidR="00310E9C" w:rsidRPr="00FD5509" w:rsidTr="000A1951"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第四天</w:t>
            </w: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行书教学：1.行书发展简介 2.经典碑帖的选择 3.行书基本笔法、章法解析 4.经典碑帖临习方法 5.</w:t>
            </w:r>
            <w:proofErr w:type="gramStart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临创转换</w:t>
            </w:r>
            <w:proofErr w:type="gramEnd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6.硬笔行书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行书技法指导及教学要点</w:t>
            </w:r>
          </w:p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（教学技巧、教学重点难点）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行书技法指导（分组）</w:t>
            </w:r>
          </w:p>
        </w:tc>
      </w:tr>
      <w:tr w:rsidR="00310E9C" w:rsidRPr="00FD5509" w:rsidTr="000A1951"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第五天</w:t>
            </w: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行书技法指导（分组）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行书技法指导（分组）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行书技法指导（分组）</w:t>
            </w:r>
          </w:p>
        </w:tc>
      </w:tr>
      <w:tr w:rsidR="00310E9C" w:rsidRPr="00FD5509" w:rsidTr="000A1951"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第六天</w:t>
            </w: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隶书教学：1.隶书发展简介 2.经典碑帖的选择 3.隶书基本笔法、章法解析 4.经典碑帖临习方法 5.</w:t>
            </w:r>
            <w:proofErr w:type="gramStart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临创转换</w:t>
            </w:r>
            <w:proofErr w:type="gramEnd"/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篆书、草书基本知识及基本技法介绍</w:t>
            </w:r>
          </w:p>
        </w:tc>
      </w:tr>
      <w:tr w:rsidR="00310E9C" w:rsidRPr="00FD5509" w:rsidTr="000A1951">
        <w:tc>
          <w:tcPr>
            <w:tcW w:w="534" w:type="dxa"/>
            <w:vMerge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310E9C" w:rsidRPr="00FD5509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综合技法指导（分组）</w:t>
            </w:r>
          </w:p>
        </w:tc>
      </w:tr>
      <w:tr w:rsidR="00310E9C" w:rsidRPr="00FD5509" w:rsidTr="000A1951">
        <w:trPr>
          <w:trHeight w:val="1010"/>
        </w:trPr>
        <w:tc>
          <w:tcPr>
            <w:tcW w:w="534" w:type="dxa"/>
            <w:vMerge w:val="restart"/>
            <w:textDirection w:val="tbRlV"/>
            <w:vAlign w:val="center"/>
          </w:tcPr>
          <w:p w:rsidR="00310E9C" w:rsidRPr="00FD5509" w:rsidRDefault="00310E9C" w:rsidP="000A1951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第七天</w:t>
            </w:r>
          </w:p>
        </w:tc>
        <w:tc>
          <w:tcPr>
            <w:tcW w:w="850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9:00-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12:00</w:t>
            </w:r>
          </w:p>
        </w:tc>
        <w:tc>
          <w:tcPr>
            <w:tcW w:w="5812" w:type="dxa"/>
            <w:vAlign w:val="center"/>
          </w:tcPr>
          <w:p w:rsidR="00310E9C" w:rsidRPr="00E0748B" w:rsidRDefault="00310E9C" w:rsidP="000A1951">
            <w:pPr>
              <w:rPr>
                <w:rFonts w:ascii="仿宋_GB2312" w:eastAsia="仿宋_GB2312" w:hAnsi="宋体" w:cs="宋体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以下课程二选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：1.中小学书法教育与传承中华优秀传统文化；2.中小学书法教育课堂教学实践研究；</w:t>
            </w:r>
          </w:p>
        </w:tc>
      </w:tr>
      <w:tr w:rsidR="00310E9C" w:rsidRPr="00FD5509" w:rsidTr="000A1951">
        <w:trPr>
          <w:trHeight w:val="248"/>
        </w:trPr>
        <w:tc>
          <w:tcPr>
            <w:tcW w:w="534" w:type="dxa"/>
            <w:vMerge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D5509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13:00-14:30</w:t>
            </w:r>
          </w:p>
        </w:tc>
        <w:tc>
          <w:tcPr>
            <w:tcW w:w="5812" w:type="dxa"/>
            <w:vAlign w:val="center"/>
          </w:tcPr>
          <w:p w:rsidR="00310E9C" w:rsidRPr="00E0748B" w:rsidRDefault="00310E9C" w:rsidP="000A1951">
            <w:pPr>
              <w:spacing w:line="50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大众篆刻</w:t>
            </w:r>
          </w:p>
        </w:tc>
      </w:tr>
      <w:tr w:rsidR="00310E9C" w:rsidRPr="00FD5509" w:rsidTr="000A1951">
        <w:trPr>
          <w:trHeight w:val="247"/>
        </w:trPr>
        <w:tc>
          <w:tcPr>
            <w:tcW w:w="534" w:type="dxa"/>
            <w:vMerge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310E9C" w:rsidRPr="00FD5509" w:rsidRDefault="00310E9C" w:rsidP="000A1951">
            <w:pPr>
              <w:spacing w:line="50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10E9C" w:rsidRDefault="00310E9C" w:rsidP="000A195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14:40-16:10</w:t>
            </w:r>
          </w:p>
        </w:tc>
        <w:tc>
          <w:tcPr>
            <w:tcW w:w="5812" w:type="dxa"/>
            <w:vAlign w:val="center"/>
          </w:tcPr>
          <w:p w:rsidR="00310E9C" w:rsidRPr="00E0748B" w:rsidRDefault="00310E9C" w:rsidP="000A1951">
            <w:pPr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以下课程五选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：1.互联网+教育背景下书法教育改革的思考；2.新时期学校书法教育传承中华文化的探索；3.书法简史；4.区域性推动书法教育的探索与实践；5.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凝炼</w:t>
            </w:r>
            <w:proofErr w:type="gramEnd"/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书韵文化 温润精彩人生</w:t>
            </w:r>
          </w:p>
        </w:tc>
      </w:tr>
    </w:tbl>
    <w:p w:rsidR="00167850" w:rsidRDefault="00310E9C">
      <w:r w:rsidRPr="000C4951">
        <w:rPr>
          <w:rFonts w:ascii="仿宋_GB2312" w:eastAsia="仿宋_GB2312" w:hint="eastAsia"/>
          <w:sz w:val="24"/>
          <w:szCs w:val="21"/>
        </w:rPr>
        <w:t>备注：</w:t>
      </w:r>
      <w:r>
        <w:rPr>
          <w:rFonts w:ascii="仿宋_GB2312" w:eastAsia="仿宋_GB2312" w:hint="eastAsia"/>
          <w:sz w:val="24"/>
          <w:szCs w:val="21"/>
        </w:rPr>
        <w:t>具体课程安排以现场培训安排为准。</w:t>
      </w:r>
    </w:p>
    <w:sectPr w:rsidR="0016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9C"/>
    <w:rsid w:val="00167850"/>
    <w:rsid w:val="003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2019-06-19T09:23:00Z</dcterms:created>
  <dcterms:modified xsi:type="dcterms:W3CDTF">2019-06-19T09:23:00Z</dcterms:modified>
</cp:coreProperties>
</file>