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atLeas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FFFFFF"/>
        <w:spacing w:line="560" w:lineRule="atLeast"/>
        <w:jc w:val="center"/>
        <w:rPr>
          <w:rFonts w:hint="eastAsia" w:eastAsia="方正小标宋简体" w:asciiTheme="majorEastAsia" w:hAnsiTheme="majorEastAsia" w:cstheme="majorEastAsia"/>
          <w:b w:val="0"/>
          <w:bCs w:val="0"/>
          <w:sz w:val="36"/>
          <w:szCs w:val="36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2019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家校合作经验交流会议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日程（拟定）</w:t>
      </w:r>
    </w:p>
    <w:tbl>
      <w:tblPr>
        <w:tblStyle w:val="5"/>
        <w:tblW w:w="9062" w:type="dxa"/>
        <w:jc w:val="center"/>
        <w:tblInd w:w="-48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2047"/>
        <w:gridCol w:w="2504"/>
        <w:gridCol w:w="160"/>
        <w:gridCol w:w="30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lang w:val="zh-TW" w:eastAsia="zh-TW"/>
              </w:rPr>
              <w:t>日期</w:t>
            </w:r>
          </w:p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lang w:val="zh-TW" w:eastAsia="zh-TW"/>
              </w:rPr>
              <w:t>会议内容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color="FF0000"/>
                <w:lang w:val="zh-TW" w:eastAsia="zh-TW"/>
              </w:rPr>
              <w:t>方志敏干部学院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8:00-8:30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签到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签到及参会人员入场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8:30-8:40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开幕式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主持人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：蓝玫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8:40-8:50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江西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教育厅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8:50-9:20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主旨发言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朱永新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9:20-9:45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主旨发言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9:45-10:10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主旨发言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高书国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10:10-10:30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杨雄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10:30-10:40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10:40-1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1:00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经验分享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江西省弋阳县经验分享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0-11:10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典型发言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 xml:space="preserve"> 蒋亚辉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11:10-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11:50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典型发言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总结发言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孙云晓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/>
              </w:rPr>
              <w:t>专家合影留念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0-13:30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午餐、午休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平行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会场（5个）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FF000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参会代表前往方志敏干部学院集中乘车至各分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</w:pP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  <w:t>参加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FF0000"/>
              </w:rPr>
              <w:t>1/2/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FF000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的</w:t>
            </w: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  <w:t>与会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代表乘坐相应分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车辆，</w:t>
            </w: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</w:rPr>
              <w:t>13:40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准时</w:t>
            </w: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  <w:t>发车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。</w:t>
            </w:r>
          </w:p>
          <w:p>
            <w:pPr>
              <w:pStyle w:val="2"/>
              <w:rPr>
                <w:rFonts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</w:pP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  <w:t>2、参加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FF0000"/>
                <w:lang w:val="zh-TW" w:eastAsia="zh-TW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FF0000"/>
                <w:lang w:val="zh-TW"/>
              </w:rPr>
              <w:t>分会场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的</w:t>
            </w: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  <w:t>与会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代表乘坐相应分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车辆，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FF0000"/>
                <w:lang w:val="zh-TW" w:eastAsia="zh-TW"/>
              </w:rPr>
              <w:t>13:30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准时发车。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 w:eastAsiaTheme="minorEastAsia"/>
                <w:color w:val="auto"/>
                <w:sz w:val="24"/>
                <w:szCs w:val="24"/>
                <w:u w:color="FF0000"/>
                <w:lang w:val="zh-TW"/>
              </w:rPr>
              <w:t>3、参加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FF0000"/>
                <w:lang w:val="zh-TW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的参会代表乘坐相应分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车辆，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FF0000"/>
                <w:lang w:val="zh-TW" w:eastAsia="zh-TW"/>
              </w:rPr>
              <w:t>13:20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color="FF0000"/>
                <w:lang w:val="zh-TW" w:eastAsia="zh-TW"/>
              </w:rPr>
              <w:t>准时发车。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第一分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/>
              </w:rPr>
              <w:t>家园社合作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color="FF0000"/>
                <w:lang w:val="zh-TW" w:eastAsia="zh-TW"/>
              </w:rPr>
              <w:t>华东师范大学弋阳实验幼儿园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14:00-15:40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校园观摩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 w:eastAsia="zh-TW"/>
              </w:rPr>
              <w:t>家校合作成果展示、汇报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/>
              </w:rPr>
              <w:t>（主题：家长进校园）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15:40-15:50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15:50-17:30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经验交流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区域</w:t>
            </w:r>
            <w:r>
              <w:rPr>
                <w:rFonts w:hint="eastAsia" w:ascii="仿宋_GB2312" w:hAnsi="仿宋_GB2312" w:cs="仿宋_GB2312" w:eastAsiaTheme="minorEastAsia"/>
                <w:sz w:val="24"/>
                <w:szCs w:val="24"/>
                <w:lang w:val="zh-TW"/>
              </w:rPr>
              <w:t>和学校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代表分享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第二分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/>
              </w:rPr>
              <w:t>家校社合作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（小学）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color w:val="auto"/>
                <w:sz w:val="28"/>
                <w:szCs w:val="28"/>
                <w:u w:color="FF0000"/>
                <w:lang w:val="zh-TW"/>
              </w:rPr>
              <w:t>华东师范大学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color="FF0000"/>
                <w:lang w:val="zh-TW" w:eastAsia="zh-TW"/>
              </w:rPr>
              <w:t>弋阳实验学校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14:00-15:40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校园观摩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家校合作成果展示、汇报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zh-TW"/>
              </w:rPr>
              <w:t>（主题：学校助力家庭教育）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15:40-15:50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15:50-17:30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经验交流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区域和学校代表分享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第三分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/>
              </w:rPr>
              <w:t>家校社合作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（小学）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color="FF0000"/>
                <w:lang w:val="zh-TW" w:eastAsia="zh-TW"/>
              </w:rPr>
              <w:t>弋阳县连胜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color w:val="auto"/>
                <w:sz w:val="28"/>
                <w:szCs w:val="28"/>
                <w:u w:color="FF0000"/>
                <w:lang w:val="zh-TW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14:00-15:40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校园观摩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家校合作成果展示、汇报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/>
              </w:rPr>
              <w:t>（主题：家校真诚沟通）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15:40-15:50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15:50-17:30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经验交流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区域</w:t>
            </w:r>
            <w:r>
              <w:rPr>
                <w:rFonts w:hint="eastAsia" w:ascii="仿宋_GB2312" w:hAnsi="仿宋_GB2312" w:cs="仿宋_GB2312" w:eastAsiaTheme="minorEastAsia"/>
                <w:sz w:val="24"/>
                <w:szCs w:val="24"/>
                <w:lang w:val="zh-TW"/>
              </w:rPr>
              <w:t>和学校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代表分享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第四分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/>
              </w:rPr>
              <w:t>家校社合作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（中学）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color="FF0000"/>
                <w:lang w:val="zh-TW" w:eastAsia="zh-TW"/>
              </w:rPr>
              <w:t>弋阳县圭峰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color w:val="auto"/>
                <w:sz w:val="28"/>
                <w:szCs w:val="28"/>
                <w:u w:color="FF0000"/>
                <w:lang w:val="zh-TW"/>
              </w:rPr>
              <w:t>初级中学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14:00-15:40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校园观摩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家校合作成果展示、汇报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/>
              </w:rPr>
              <w:t>（主题：新农村建设与家校合作）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15:40-15:50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15:50-17:30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经验交流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区域</w:t>
            </w:r>
            <w:r>
              <w:rPr>
                <w:rFonts w:hint="eastAsia" w:ascii="仿宋_GB2312" w:hAnsi="仿宋_GB2312" w:cs="仿宋_GB2312" w:eastAsiaTheme="minorEastAsia"/>
                <w:sz w:val="24"/>
                <w:szCs w:val="24"/>
                <w:lang w:val="zh-TW"/>
              </w:rPr>
              <w:t>和学校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代表分享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第五分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会场：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/>
              </w:rPr>
              <w:t>家校社合作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/>
              </w:rPr>
              <w:t>（综合）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 w:eastAsiaTheme="minorEastAsia"/>
                <w:b/>
                <w:bCs/>
                <w:sz w:val="28"/>
                <w:szCs w:val="28"/>
                <w:lang w:val="zh-TW"/>
              </w:rPr>
              <w:t>弋阳县职业高中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14:00-15:40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校园观摩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家校合作成果展示、汇报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/>
              </w:rPr>
              <w:t>（主题：社区/全民助学）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15:40-15:50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15:50-17:30</w:t>
            </w:r>
          </w:p>
        </w:tc>
        <w:tc>
          <w:tcPr>
            <w:tcW w:w="26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经验交流</w:t>
            </w:r>
          </w:p>
        </w:tc>
        <w:tc>
          <w:tcPr>
            <w:tcW w:w="3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区域</w:t>
            </w:r>
            <w:r>
              <w:rPr>
                <w:rFonts w:hint="eastAsia" w:ascii="仿宋_GB2312" w:hAnsi="仿宋_GB2312" w:cs="仿宋_GB2312" w:eastAsiaTheme="minorEastAsia"/>
                <w:sz w:val="24"/>
                <w:szCs w:val="24"/>
                <w:lang w:val="zh-TW"/>
              </w:rPr>
              <w:t>和学校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代表分享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90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77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/>
              </w:rPr>
              <w:t>会场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u w:color="FF0000"/>
                <w:lang w:val="zh-TW" w:eastAsia="zh-TW"/>
              </w:rPr>
              <w:t>方志敏干部学院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8:30-8:40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主持人开场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主持人：杨咏梅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8:40-9:05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主旨发言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吴重涵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9:05-9:2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边玉芳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9:25-9:45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专家发言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李家成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专家发言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关可心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10:25-10:35</w:t>
            </w:r>
          </w:p>
        </w:tc>
        <w:tc>
          <w:tcPr>
            <w:tcW w:w="57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中场休息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10:35-1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典型发言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专家点评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现场互动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</w:tcPr>
          <w:p/>
        </w:tc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-12: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主旨发言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总结</w:t>
            </w:r>
          </w:p>
        </w:tc>
        <w:tc>
          <w:tcPr>
            <w:tcW w:w="3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鹿永建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CF8"/>
    <w:multiLevelType w:val="multilevel"/>
    <w:tmpl w:val="54A87CF8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5398D"/>
    <w:rsid w:val="78091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cp:lastPrinted>2019-04-17T03:10:18Z</cp:lastPrinted>
  <dcterms:modified xsi:type="dcterms:W3CDTF">2019-04-17T03:15:38Z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