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2" w:rsidRDefault="00EB10F2" w:rsidP="00EB10F2">
      <w:pPr>
        <w:jc w:val="lef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附件1          </w:t>
      </w:r>
    </w:p>
    <w:p w:rsidR="00EB10F2" w:rsidRDefault="00EB10F2" w:rsidP="00EB10F2">
      <w:pPr>
        <w:ind w:firstLineChars="900" w:firstLine="2891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网上报名缴费技术指南</w:t>
      </w:r>
    </w:p>
    <w:p w:rsidR="00EB10F2" w:rsidRDefault="00EB10F2" w:rsidP="00EB10F2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EB10F2" w:rsidRDefault="00EB10F2" w:rsidP="00EB10F2">
      <w:pPr>
        <w:spacing w:line="560" w:lineRule="exact"/>
        <w:ind w:firstLineChars="300" w:firstLine="843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特别提示</w:t>
      </w:r>
      <w:r>
        <w:rPr>
          <w:rFonts w:ascii="仿宋_GB2312" w:eastAsia="仿宋_GB2312" w:hAnsi="仿宋" w:hint="eastAsia"/>
          <w:sz w:val="28"/>
          <w:szCs w:val="28"/>
        </w:rPr>
        <w:t>：使用360浏览器的老师请使用360浏览器的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极速模式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打开网页（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极速模式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更改方法：输入地址栏右侧，点击绿e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标调整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成绿色闪电标识）</w:t>
      </w:r>
    </w:p>
    <w:p w:rsidR="00EB10F2" w:rsidRDefault="00EB10F2" w:rsidP="00EB10F2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223520</wp:posOffset>
            </wp:positionV>
            <wp:extent cx="5615940" cy="657225"/>
            <wp:effectExtent l="0" t="0" r="3810" b="9525"/>
            <wp:wrapNone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10F2" w:rsidRDefault="00EB10F2" w:rsidP="00EB10F2">
      <w:pPr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一、报名常见问题</w:t>
      </w: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1.未注册的用户，注册普通用户身份报名，在中国教育学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上角，点击“注册”，选择注册“普通用户”，输入“手机号”、“验证码”后，点击“获取验证码”，设置“登陆密码”、“确认密码”后，点击注册即可注册成功。</w:t>
      </w: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注册成功后，登录中国教育学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（www.cse.edu.cn）, 网站中部点击“会议\培训报名”按钮，选择会议列表中的“中国教育学会2018年度课堂教学展示与观摩（培训）系列活动暨第九届高中青年数学教师优秀课展示与培训活动”，点击“我要报名”阅读整篇通知后，点击通知底部的“我要报名”按钮进行报名。填写必填项（</w:t>
      </w: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个人信息、单位抬头及税号等须与本单位财务核实无误后填写，非常重要</w:t>
      </w:r>
      <w:r>
        <w:rPr>
          <w:rFonts w:ascii="仿宋_GB2312" w:eastAsia="仿宋_GB2312" w:hAnsi="仿宋" w:hint="eastAsia"/>
          <w:sz w:val="28"/>
          <w:szCs w:val="28"/>
        </w:rPr>
        <w:t>）并提交→网站提供两种支付方式（网银、微信）缴费成功后，会收到中国教育学会发出的报名成功短信，内容为此次报名的会议名称及订单号→至此，报名成功。</w:t>
      </w: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2.中国教育学会会员点击中国教育学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 xml:space="preserve">（www.cse.edu.cn）, 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网站中部点击“会议\培训报名”按钮，选择会议列表中的“中国教育学会2018年度课堂教学展示与观摩（培训）系列活动暨第九届高中青年数学教师优秀课展示与培训活动”，点击“我要报名”阅读整篇通知后，点击通知底部的“我要报名”按钮进行报名。填写必填项（</w:t>
      </w:r>
      <w:r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个人信息、单位抬头及税号等须与本单位财务核实无误后填写，非常重要</w:t>
      </w:r>
      <w:r>
        <w:rPr>
          <w:rFonts w:ascii="仿宋_GB2312" w:eastAsia="仿宋_GB2312" w:hAnsi="仿宋" w:hint="eastAsia"/>
          <w:sz w:val="28"/>
          <w:szCs w:val="28"/>
        </w:rPr>
        <w:t>）并提交→网站提供两种支付方式（网银、微信）缴费成功后，会收到中国教育学会发出的报名成功短信，内容为此次报名的会议名称及订单号→至此，报名成功。</w:t>
      </w:r>
    </w:p>
    <w:p w:rsidR="00EB10F2" w:rsidRDefault="00EB10F2" w:rsidP="00EB10F2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3.公务卡不能支付的致电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开卡行激活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开通该公务卡</w:t>
      </w:r>
    </w:p>
    <w:p w:rsidR="00EB10F2" w:rsidRDefault="00EB10F2" w:rsidP="00EB10F2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4.填写信息后没及时缴纳会费的：请重新登陆→页面左上角点击“个人中心”→订单管理→立即支付</w:t>
      </w:r>
    </w:p>
    <w:p w:rsidR="00EB10F2" w:rsidRDefault="00EB10F2" w:rsidP="00EB10F2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生成二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维码后扫码显示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已过期无法缴费的：“个人中心”→订单管理→删除，重新报名。</w:t>
      </w:r>
    </w:p>
    <w:p w:rsidR="00EB10F2" w:rsidRDefault="00EB10F2" w:rsidP="00EB10F2">
      <w:pPr>
        <w:tabs>
          <w:tab w:val="left" w:pos="5103"/>
        </w:tabs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6.如何获取报名成功信息，两种方式：（1）登陆中国教育学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会官网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，点击左上方“登陆”，输入 “用户名、密码、验证码”点击“登陆”，网站左上角会出现在“用户中心”，点击“个人中心”内的“订单管理”的“已完成订单”可查看报名成功信息。（2）收到中国教育学会发送的报名成功短信。</w:t>
      </w:r>
    </w:p>
    <w:p w:rsidR="00EB10F2" w:rsidRDefault="00EB10F2" w:rsidP="00EB10F2">
      <w:pPr>
        <w:tabs>
          <w:tab w:val="left" w:pos="5103"/>
        </w:tabs>
        <w:spacing w:line="560" w:lineRule="exact"/>
        <w:ind w:firstLine="645"/>
        <w:rPr>
          <w:rFonts w:ascii="仿宋_GB2312" w:eastAsia="仿宋_GB2312" w:hAnsi="仿宋" w:hint="eastAsia"/>
          <w:color w:val="92D05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7.报名同时期注册会员的，本次会议无法享受会员优惠，从下次会议可享受会员优惠至会员有效期结束。</w:t>
      </w:r>
    </w:p>
    <w:p w:rsidR="00EB10F2" w:rsidRDefault="00EB10F2" w:rsidP="00EB10F2">
      <w:pPr>
        <w:tabs>
          <w:tab w:val="left" w:pos="5103"/>
        </w:tabs>
        <w:spacing w:line="56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二、财务方面问题</w:t>
      </w:r>
    </w:p>
    <w:p w:rsidR="00EB10F2" w:rsidRDefault="00EB10F2" w:rsidP="00EB10F2">
      <w:pPr>
        <w:spacing w:line="560" w:lineRule="exact"/>
        <w:rPr>
          <w:rFonts w:ascii="仿宋_GB2312" w:eastAsia="仿宋_GB2312" w:hAnsi="仿宋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1</w:t>
      </w:r>
      <w:r>
        <w:rPr>
          <w:rFonts w:ascii="仿宋_GB2312" w:eastAsia="仿宋_GB2312" w:hint="eastAsia"/>
          <w:color w:val="000000"/>
          <w:sz w:val="28"/>
          <w:szCs w:val="28"/>
        </w:rPr>
        <w:t>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发票开票项填错的老师请将正确的信息于会议当天递交至会务组（报名处）。</w:t>
      </w:r>
    </w:p>
    <w:p w:rsidR="00EB10F2" w:rsidRDefault="00EB10F2" w:rsidP="00EB10F2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2.依据国家税务总局公告2015年第84号公告，此次活动一律只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开具电子发票。电子发票等同纸质发票</w:t>
      </w:r>
      <w:r>
        <w:rPr>
          <w:rFonts w:ascii="仿宋_GB2312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电子发票可以自行打印，其法律效力、基本用途、基本使用规定等与税务机关监制的增值税普通发票相同。 </w:t>
      </w:r>
    </w:p>
    <w:p w:rsidR="00EB10F2" w:rsidRDefault="00EB10F2" w:rsidP="00EB10F2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3.电子发票于会后15个工作日内发至参会者网上报名时所留邮箱。</w:t>
      </w:r>
    </w:p>
    <w:p w:rsidR="006E3524" w:rsidRPr="00EB10F2" w:rsidRDefault="006E3524" w:rsidP="00EB10F2">
      <w:bookmarkStart w:id="0" w:name="_GoBack"/>
      <w:bookmarkEnd w:id="0"/>
    </w:p>
    <w:sectPr w:rsidR="006E3524" w:rsidRPr="00EB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44" w:rsidRDefault="00553E44" w:rsidP="00EB10F2">
      <w:r>
        <w:separator/>
      </w:r>
    </w:p>
  </w:endnote>
  <w:endnote w:type="continuationSeparator" w:id="0">
    <w:p w:rsidR="00553E44" w:rsidRDefault="00553E44" w:rsidP="00EB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44" w:rsidRDefault="00553E44" w:rsidP="00EB10F2">
      <w:r>
        <w:separator/>
      </w:r>
    </w:p>
  </w:footnote>
  <w:footnote w:type="continuationSeparator" w:id="0">
    <w:p w:rsidR="00553E44" w:rsidRDefault="00553E44" w:rsidP="00EB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43"/>
    <w:rsid w:val="00553E44"/>
    <w:rsid w:val="00595943"/>
    <w:rsid w:val="006E3524"/>
    <w:rsid w:val="00E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0F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0F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0F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0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2018-11-07T09:25:00Z</dcterms:created>
  <dcterms:modified xsi:type="dcterms:W3CDTF">2018-11-08T02:36:00Z</dcterms:modified>
</cp:coreProperties>
</file>