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附件:</w:t>
      </w:r>
      <w:r>
        <w:rPr>
          <w:rFonts w:hint="eastAsia" w:ascii="仿宋" w:hAnsi="仿宋" w:eastAsia="仿宋" w:cs="仿宋"/>
          <w:sz w:val="30"/>
          <w:szCs w:val="30"/>
        </w:rPr>
        <w:t>第二届农村教育发展优秀案例推选活动获奖公示名单</w:t>
      </w:r>
    </w:p>
    <w:p>
      <w:pPr>
        <w:ind w:firstLine="560"/>
        <w:rPr>
          <w:rFonts w:ascii="仿宋" w:hAnsi="仿宋" w:eastAsia="仿宋" w:cs="仿宋"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个人类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/>
          <w:sz w:val="30"/>
          <w:szCs w:val="30"/>
        </w:rPr>
        <w:t>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3-8-11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1210"/>
        <w:gridCol w:w="342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成果名称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作者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一腔热血献爱心  助学筑梦亦铸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郭新军  郭乐源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山东省宁阳县伏山镇白马小学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给孩子一片自由的天空——提高农村小学生写作能力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姜宇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吉林省高家店镇中心小学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施行“适学教育”，办好农村高中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蒋坚禄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浙江省乐清市大荆中学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农村小学美术课堂也能绽放人体艺术的神韵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李洪燕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北京顺义区教育研究考试中心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用生态、科技、创新点燃乡村教育的希望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汪宜江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贵州省遵义市红花岗区忠庄镇勤乐小学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高中诗歌系列微课的理论与实践研究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方明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江苏省海门市四甲中学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构建“三位一体”培训新机制 助推“学前教育”内涵新发展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曹立崢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山东省泰安市岱岳区教育局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网媒架起农村中学爱的桥梁—互联网+新媒体促进家校沟通案例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马刚、李娜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山东省日照市岚山区巨峰镇初级中学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音乐为孩子们打开心灵之窗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贾瑞妮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吉林省农安县高家店镇中心小学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乡村小学生课外阅读现状与应对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吴晓红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吉林省乾安县让字镇中心校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假期网络公益辅导进村屯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于泽建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吉林省洮南市二龙乡学校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为留守儿童撑起一片天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李显峰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吉林省白城市洮北区永胜中心小学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小学数学应用“演算区”提高计算准确率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刘春微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吉林省农安县三盛玉镇中心小学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对小学部分学科课进行有机整合的初步探索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杨子龙  魏巍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贾淑伟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吉林省农安县龙王乡中心小学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校</w:t>
            </w:r>
            <w:r>
              <w:rPr>
                <w:rFonts w:ascii="仿宋" w:hAnsi="仿宋" w:eastAsia="仿宋"/>
                <w:bCs/>
                <w:sz w:val="24"/>
              </w:rPr>
              <w:t>本教研促进农村小学新教师专业成长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</w:t>
            </w:r>
            <w:r>
              <w:rPr>
                <w:rFonts w:ascii="仿宋" w:hAnsi="仿宋" w:eastAsia="仿宋"/>
                <w:sz w:val="24"/>
              </w:rPr>
              <w:t>长伟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</w:t>
            </w:r>
            <w:r>
              <w:rPr>
                <w:rFonts w:ascii="仿宋" w:hAnsi="仿宋" w:eastAsia="仿宋"/>
                <w:sz w:val="24"/>
              </w:rPr>
              <w:t>省农安县三盛玉镇中心</w:t>
            </w:r>
            <w:r>
              <w:rPr>
                <w:rFonts w:hint="eastAsia" w:ascii="仿宋" w:hAnsi="仿宋" w:eastAsia="仿宋"/>
                <w:sz w:val="24"/>
              </w:rPr>
              <w:t>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注重方法 有效教学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sz w:val="24"/>
              </w:rPr>
              <w:t>农村小学英语词汇教学方法研究案例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华秀杰　朱秀全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吉林省长春市农安县华家镇中心小学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远足拉练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——</w:t>
            </w:r>
            <w:r>
              <w:rPr>
                <w:rFonts w:ascii="仿宋" w:hAnsi="仿宋" w:eastAsia="仿宋"/>
                <w:sz w:val="24"/>
              </w:rPr>
              <w:t>活动育人的启示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刘长侠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赤峰学院附属中学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农村薄弱学校小班化教学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陈小英、钟诗汪、郭其河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福建省尤溪县台溪中学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农村中学班主任对“留守学生”管理的思考与对策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武进虎、常巧玲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宁夏银川市兴庆区回民中学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“学生权利保护”引发的争论与思考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刘晓英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北京市顺义区教育研究和教师研修中心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儿童早期“悦”读活动开展的实践与思考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宋梅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四川省成都市天府新区万安幼儿园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让积极心理教育助农村学生自信成长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凌燕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四川省成都市万春小学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</w:tbl>
    <w:p>
      <w:pPr>
        <w:ind w:firstLine="560"/>
        <w:jc w:val="center"/>
        <w:rPr>
          <w:rFonts w:ascii="仿宋" w:hAnsi="仿宋" w:eastAsia="仿宋" w:cs="仿宋"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学校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类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0"/>
          <w:szCs w:val="30"/>
        </w:rPr>
        <w:t>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2-3-5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180"/>
        <w:gridCol w:w="341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成果名称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作者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扎根农村本土   打造耕读教育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王国庆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吉林镇赉县嘎什根乡学校</w:t>
            </w:r>
            <w:bookmarkStart w:id="0" w:name="_GoBack"/>
            <w:bookmarkEnd w:id="0"/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农村小学二十四节气文化校本实践课案例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张亚东 王冬梅  马乖能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甘肃省静宁县城川镇大寨小学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给孩子以建设的权力——万田乡中心学校“自信教育”的实践与创新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余鹂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浙江省衢州市柯城区万田乡中心学校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基于自然资源开发的幼儿园功能室建设研究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宋梅、</w:t>
            </w:r>
            <w:r>
              <w:rPr>
                <w:rFonts w:hint="eastAsia" w:ascii="仿宋" w:hAnsi="仿宋" w:eastAsia="仿宋"/>
                <w:sz w:val="24"/>
              </w:rPr>
              <w:t>乔桂花、罗添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四川省成都市天府新区万安幼儿园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整合内外资源，提升教育品质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王国光</w:t>
            </w:r>
          </w:p>
        </w:tc>
        <w:tc>
          <w:tcPr>
            <w:tcW w:w="3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云南省保山市施甸县水长乡中心学校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1+3X红樱桃</w:t>
            </w:r>
            <w:r>
              <w:rPr>
                <w:rFonts w:ascii="仿宋" w:hAnsi="仿宋" w:eastAsia="仿宋"/>
                <w:sz w:val="24"/>
              </w:rPr>
              <w:t>课程</w:t>
            </w:r>
            <w:r>
              <w:rPr>
                <w:rFonts w:hint="eastAsia" w:ascii="仿宋" w:hAnsi="仿宋" w:eastAsia="仿宋"/>
                <w:sz w:val="24"/>
              </w:rPr>
              <w:t>构建</w:t>
            </w:r>
            <w:r>
              <w:rPr>
                <w:rFonts w:ascii="仿宋" w:hAnsi="仿宋" w:eastAsia="仿宋"/>
                <w:sz w:val="24"/>
              </w:rPr>
              <w:t>及实施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杨克钰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四川省成都市蒲江县西南乡中心小学校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以“立字立人”为核心探索农村小规模学校特色发展之路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王丽君、王炜、陈紫娟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甘肃省平凉市崆峒区柳湖镇八里小学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农村学校发展教育信息化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缩小差距 促进均衡 推动发展的实践探索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张永明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吉林省农安县高家店镇中心小学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办“</w:t>
            </w:r>
            <w:r>
              <w:rPr>
                <w:rFonts w:ascii="仿宋" w:hAnsi="仿宋" w:eastAsia="仿宋"/>
                <w:sz w:val="24"/>
              </w:rPr>
              <w:t>美丽乡村小学</w:t>
            </w:r>
            <w:r>
              <w:rPr>
                <w:rFonts w:hint="eastAsia" w:ascii="仿宋" w:hAnsi="仿宋" w:eastAsia="仿宋"/>
                <w:sz w:val="24"/>
              </w:rPr>
              <w:t>”，为</w:t>
            </w:r>
            <w:r>
              <w:rPr>
                <w:rFonts w:ascii="仿宋" w:hAnsi="仿宋" w:eastAsia="仿宋"/>
                <w:sz w:val="24"/>
              </w:rPr>
              <w:t>乡村孩子提供优质教育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张平原、王毕卫、杨秀丽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四川省广元</w:t>
            </w:r>
            <w:r>
              <w:rPr>
                <w:rFonts w:ascii="仿宋" w:hAnsi="仿宋" w:eastAsia="仿宋"/>
                <w:sz w:val="24"/>
              </w:rPr>
              <w:t>市利州区范家小学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借助课改，实现边疆民族小学新发展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寸得钦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云南省德宏州陇川县陇把镇中心小学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三等奖</w:t>
            </w:r>
          </w:p>
        </w:tc>
      </w:tr>
    </w:tbl>
    <w:p>
      <w:pPr>
        <w:rPr>
          <w:rFonts w:ascii="仿宋" w:hAnsi="仿宋" w:eastAsia="仿宋" w:cs="仿宋"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区域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类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0"/>
          <w:szCs w:val="30"/>
        </w:rPr>
        <w:t>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1-1-1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成果名称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作者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农村小规模学校小班化教育研究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张军虎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甘肃省平凉市崇信县教育局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点亮温馨村小  共播城乡一体化的种子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曲晓光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吉林省农安县教育局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教育督导的制度创新与实施路径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薛二勇、徐友礼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山东省潍坊市教育局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ascii="仿宋" w:hAnsi="仿宋" w:eastAsia="仿宋" w:cs="仿宋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45DB"/>
    <w:rsid w:val="00072FEE"/>
    <w:rsid w:val="00086092"/>
    <w:rsid w:val="00134D98"/>
    <w:rsid w:val="0018375D"/>
    <w:rsid w:val="001E1105"/>
    <w:rsid w:val="002211EF"/>
    <w:rsid w:val="004D4BFA"/>
    <w:rsid w:val="00501F6A"/>
    <w:rsid w:val="00813F53"/>
    <w:rsid w:val="008E5D3E"/>
    <w:rsid w:val="00A71BE9"/>
    <w:rsid w:val="00C12DE0"/>
    <w:rsid w:val="00C55F96"/>
    <w:rsid w:val="00E94A79"/>
    <w:rsid w:val="00F3740C"/>
    <w:rsid w:val="00F8464C"/>
    <w:rsid w:val="039A453E"/>
    <w:rsid w:val="05CF47D3"/>
    <w:rsid w:val="0CCD25D2"/>
    <w:rsid w:val="0E1D557D"/>
    <w:rsid w:val="0ED92235"/>
    <w:rsid w:val="110B2E1E"/>
    <w:rsid w:val="13F445DB"/>
    <w:rsid w:val="14315CAE"/>
    <w:rsid w:val="150858A0"/>
    <w:rsid w:val="17954C3D"/>
    <w:rsid w:val="1FA62B2E"/>
    <w:rsid w:val="2268237B"/>
    <w:rsid w:val="2B670585"/>
    <w:rsid w:val="2C0154F1"/>
    <w:rsid w:val="2D19442D"/>
    <w:rsid w:val="2E9B7044"/>
    <w:rsid w:val="2F052DBF"/>
    <w:rsid w:val="360E6E9B"/>
    <w:rsid w:val="3A515372"/>
    <w:rsid w:val="44B83F64"/>
    <w:rsid w:val="44F56F44"/>
    <w:rsid w:val="49AE62FF"/>
    <w:rsid w:val="49E81B31"/>
    <w:rsid w:val="4C9D28C4"/>
    <w:rsid w:val="4CCC309A"/>
    <w:rsid w:val="4D7C2414"/>
    <w:rsid w:val="4DD41550"/>
    <w:rsid w:val="54DB4A31"/>
    <w:rsid w:val="565550A3"/>
    <w:rsid w:val="592C36B2"/>
    <w:rsid w:val="5D893F3E"/>
    <w:rsid w:val="5FDF5C89"/>
    <w:rsid w:val="62116B1D"/>
    <w:rsid w:val="63382767"/>
    <w:rsid w:val="648E16DA"/>
    <w:rsid w:val="651C5691"/>
    <w:rsid w:val="67E011C6"/>
    <w:rsid w:val="69346AC8"/>
    <w:rsid w:val="6DF82D0B"/>
    <w:rsid w:val="711D37CF"/>
    <w:rsid w:val="75151EF5"/>
    <w:rsid w:val="75C815D0"/>
    <w:rsid w:val="7A0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footnote reference"/>
    <w:qFormat/>
    <w:uiPriority w:val="0"/>
    <w:rPr>
      <w:vertAlign w:val="superscript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279</Words>
  <Characters>1592</Characters>
  <Lines>13</Lines>
  <Paragraphs>3</Paragraphs>
  <ScaleCrop>false</ScaleCrop>
  <LinksUpToDate>false</LinksUpToDate>
  <CharactersWithSpaces>1868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2016-12-05T23:58:00Z</dcterms:created>
  <dc:creator>Administrator</dc:creator>
  <cp:lastModifiedBy>dell-</cp:lastModifiedBy>
  <dcterms:modified xsi:type="dcterms:W3CDTF">2017-10-13T05:46:48Z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