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B8" w:rsidRPr="00D501DE" w:rsidRDefault="00196AB8" w:rsidP="00196AB8">
      <w:pPr>
        <w:pStyle w:val="A4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 w:rsidRPr="00D501DE"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 w:rsidRPr="00D501DE"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2</w:t>
      </w:r>
    </w:p>
    <w:p w:rsidR="00196AB8" w:rsidRPr="00D501DE" w:rsidRDefault="00196AB8" w:rsidP="00196AB8">
      <w:pPr>
        <w:pStyle w:val="A4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黑体" w:cs="黑体"/>
          <w:color w:val="auto"/>
          <w:kern w:val="0"/>
          <w:sz w:val="44"/>
          <w:szCs w:val="32"/>
        </w:rPr>
      </w:pPr>
      <w:bookmarkStart w:id="0" w:name="_GoBack"/>
      <w:r w:rsidRPr="00D501DE"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培训日程安排（拟）</w:t>
      </w:r>
    </w:p>
    <w:tbl>
      <w:tblPr>
        <w:tblStyle w:val="a3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627"/>
        <w:gridCol w:w="1680"/>
        <w:gridCol w:w="4323"/>
        <w:gridCol w:w="1609"/>
      </w:tblGrid>
      <w:tr w:rsidR="00196AB8" w:rsidRPr="00D501DE" w:rsidTr="008227D2">
        <w:trPr>
          <w:trHeight w:val="446"/>
          <w:jc w:val="center"/>
        </w:trPr>
        <w:tc>
          <w:tcPr>
            <w:tcW w:w="2883" w:type="dxa"/>
            <w:gridSpan w:val="2"/>
            <w:tcMar>
              <w:bottom w:w="227" w:type="dxa"/>
            </w:tcMar>
            <w:vAlign w:val="center"/>
          </w:tcPr>
          <w:bookmarkEnd w:id="0"/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6003" w:type="dxa"/>
            <w:gridSpan w:val="2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内容安排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地点</w:t>
            </w:r>
          </w:p>
        </w:tc>
      </w:tr>
      <w:tr w:rsidR="00196AB8" w:rsidRPr="00D501DE" w:rsidTr="008227D2">
        <w:trPr>
          <w:trHeight w:val="501"/>
          <w:jc w:val="center"/>
        </w:trPr>
        <w:tc>
          <w:tcPr>
            <w:tcW w:w="1256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7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D501DE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13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9:00-2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:00</w:t>
            </w:r>
          </w:p>
        </w:tc>
        <w:tc>
          <w:tcPr>
            <w:tcW w:w="6003" w:type="dxa"/>
            <w:gridSpan w:val="2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                            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报到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青藏铁道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酒店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  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大厅</w:t>
            </w:r>
          </w:p>
        </w:tc>
      </w:tr>
      <w:tr w:rsidR="00196AB8" w:rsidRPr="00D501DE" w:rsidTr="008227D2">
        <w:trPr>
          <w:trHeight w:val="592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7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月</w:t>
            </w:r>
            <w:r w:rsidRPr="00D501DE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14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color w:val="000000" w:themeColor="text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8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3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开幕式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                   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致欢迎辞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96AB8" w:rsidRPr="00D501DE" w:rsidTr="008227D2">
        <w:trPr>
          <w:trHeight w:val="72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50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专题报告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题：基于学生核心素养的中小学阅读教学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报告人：魏薇（山东师范大学教授博士生导师）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96AB8" w:rsidRPr="00D501DE" w:rsidTr="008227D2">
        <w:trPr>
          <w:trHeight w:val="60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1" w:name="OLE_LINK1" w:colFirst="1" w:colLast="3"/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12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专题报告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题：基础“互联网+教育”形势下的阅读探究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报告人：刘莘（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超星创新</w:t>
            </w:r>
            <w:proofErr w:type="gramEnd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教育研究院）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bookmarkEnd w:id="1"/>
      <w:tr w:rsidR="00196AB8" w:rsidRPr="00D501DE" w:rsidTr="008227D2">
        <w:trPr>
          <w:trHeight w:val="961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:00-1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680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学科：语文（年级与课题依当时教学进度确定）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授课：西宁市晓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泉小学</w:t>
            </w:r>
            <w:proofErr w:type="gramEnd"/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教室1</w:t>
            </w:r>
          </w:p>
        </w:tc>
      </w:tr>
      <w:tr w:rsidR="00196AB8" w:rsidRPr="00D501DE" w:rsidTr="008227D2">
        <w:trPr>
          <w:trHeight w:val="890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学科：语文（年级与课题依当时教学进度确定）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授课：西宁市晓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泉小学</w:t>
            </w:r>
            <w:proofErr w:type="gramEnd"/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教室2</w:t>
            </w:r>
          </w:p>
        </w:tc>
      </w:tr>
      <w:tr w:rsidR="00196AB8" w:rsidRPr="00D501DE" w:rsidTr="008227D2">
        <w:trPr>
          <w:trHeight w:val="42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学科：语文（伯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牙绝琴</w:t>
            </w:r>
            <w:proofErr w:type="gramEnd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 六年级）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课型：以文带文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授课：山东师范大学齐鲁实验学校  于海棠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教室3</w:t>
            </w:r>
          </w:p>
        </w:tc>
      </w:tr>
      <w:tr w:rsidR="00196AB8" w:rsidRPr="00D501DE" w:rsidTr="008227D2">
        <w:trPr>
          <w:trHeight w:val="42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学科：语文（小朋友的家  二年级）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课型：单元整体识字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授课：北京市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大兴区</w:t>
            </w:r>
            <w:proofErr w:type="gramEnd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第二小学  张艳清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教室4</w:t>
            </w:r>
          </w:p>
        </w:tc>
      </w:tr>
      <w:tr w:rsidR="00196AB8" w:rsidRPr="00D501DE" w:rsidTr="008227D2">
        <w:trPr>
          <w:trHeight w:val="854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学科：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阅读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（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你不讨人喜欢 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五年级）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课型：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影视阅读课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超星创新</w:t>
            </w:r>
            <w:proofErr w:type="gramEnd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教育研究院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 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谢建萍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教室5</w:t>
            </w:r>
          </w:p>
        </w:tc>
      </w:tr>
      <w:tr w:rsidR="00196AB8" w:rsidRPr="00D501DE" w:rsidTr="008227D2">
        <w:trPr>
          <w:trHeight w:val="42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学科：语文（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如梦令 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常记溪亭</w:t>
            </w:r>
            <w:proofErr w:type="gramEnd"/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日暮）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课型：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读写联动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山东省青岛市黄岛双语小学  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封雪</w:t>
            </w:r>
            <w:proofErr w:type="gramEnd"/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教室6</w:t>
            </w:r>
          </w:p>
        </w:tc>
      </w:tr>
      <w:tr w:rsidR="00196AB8" w:rsidRPr="00D501DE" w:rsidTr="008227D2">
        <w:trPr>
          <w:trHeight w:val="1124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学科：数学（四年级）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课型：童话阅读数学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授课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：</w:t>
            </w:r>
            <w:r w:rsidRPr="00D501DE"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山东省巨野大义镇中心小学</w:t>
            </w:r>
            <w:r w:rsidRPr="00D501DE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D501DE">
              <w:rPr>
                <w:rFonts w:ascii="宋体" w:eastAsia="宋体" w:hAnsi="宋体" w:cs="宋体"/>
                <w:sz w:val="21"/>
                <w:szCs w:val="21"/>
              </w:rPr>
              <w:t>朱良才</w:t>
            </w:r>
            <w:r w:rsidRPr="00D501DE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教室7</w:t>
            </w:r>
          </w:p>
        </w:tc>
      </w:tr>
      <w:tr w:rsidR="00196AB8" w:rsidRPr="00D501DE" w:rsidTr="008227D2">
        <w:trPr>
          <w:trHeight w:val="1029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:00-1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7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经验分享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题：校本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阅读的土壤 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浇筑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成长的基石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分享人：青海省西宁市晓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泉小学</w:t>
            </w:r>
            <w:proofErr w:type="gramEnd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汪小惠校长</w:t>
            </w:r>
          </w:p>
        </w:tc>
        <w:tc>
          <w:tcPr>
            <w:tcW w:w="1609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tr w:rsidR="00196AB8" w:rsidRPr="00D501DE" w:rsidTr="008227D2">
        <w:trPr>
          <w:trHeight w:val="377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阅读教学中自主意识与思维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能力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的凸显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分享人：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 xml:space="preserve">重庆市沙坪坝区森林实验小学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王兰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副校长</w:t>
            </w:r>
          </w:p>
        </w:tc>
        <w:tc>
          <w:tcPr>
            <w:tcW w:w="1609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</w:tr>
      <w:tr w:rsidR="00196AB8" w:rsidRPr="00D501DE" w:rsidTr="008227D2">
        <w:trPr>
          <w:trHeight w:val="1151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  题：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让语文阅读教学回归原点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分享人：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  <w:t>内蒙古包头蒙古族学校</w:t>
            </w:r>
          </w:p>
        </w:tc>
        <w:tc>
          <w:tcPr>
            <w:tcW w:w="1609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</w:tr>
      <w:tr w:rsidR="00196AB8" w:rsidRPr="00D501DE" w:rsidTr="008227D2">
        <w:trPr>
          <w:trHeight w:val="982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2" w:name="OLE_LINK9"/>
            <w:bookmarkStart w:id="3" w:name="OLE_LINK10" w:colFirst="1" w:colLast="3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7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月</w:t>
            </w:r>
            <w:r w:rsidRPr="00D501DE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15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日</w:t>
            </w:r>
            <w:bookmarkEnd w:id="2"/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报告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+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实操训练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题：小学语文单元整体教学实施策略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报告人：张艳清（北京市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大兴区</w:t>
            </w:r>
            <w:proofErr w:type="gramEnd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第二实验小学）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语文分会场</w:t>
            </w:r>
          </w:p>
        </w:tc>
      </w:tr>
      <w:tr w:rsidR="00196AB8" w:rsidRPr="00D501DE" w:rsidTr="008227D2">
        <w:trPr>
          <w:trHeight w:val="823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  题：我们的学生本性“童”---小学童话数学课堂教学研究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报告人：朱良才（</w:t>
            </w:r>
            <w:r w:rsidRPr="00D501DE"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  <w:t>山东省巨野大义镇中心小学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数学分会场</w:t>
            </w:r>
          </w:p>
        </w:tc>
      </w:tr>
      <w:tr w:rsidR="00196AB8" w:rsidRPr="00D501DE" w:rsidTr="008227D2">
        <w:trPr>
          <w:trHeight w:val="982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讨论与交流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英语阅读、科技阅读与艺术阅读在中小学的实施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综合分会场</w:t>
            </w:r>
          </w:p>
        </w:tc>
      </w:tr>
      <w:tr w:rsidR="00196AB8" w:rsidRPr="00D501DE" w:rsidTr="008227D2">
        <w:trPr>
          <w:trHeight w:val="813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:00-1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7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 xml:space="preserve"> </w:t>
            </w: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反馈与交流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196AB8">
            <w:pPr>
              <w:pStyle w:val="A4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教师分学科交流反馈下一阶段阅读教学的培训与实施建议</w:t>
            </w:r>
          </w:p>
          <w:p w:rsidR="00196AB8" w:rsidRPr="00D501DE" w:rsidRDefault="00196AB8" w:rsidP="00196AB8">
            <w:pPr>
              <w:pStyle w:val="A4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参培学校负责人全科交流培训与教学实施建议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196AB8">
            <w:pPr>
              <w:pStyle w:val="A4"/>
              <w:framePr w:wrap="auto" w:yAlign="inline"/>
              <w:widowControl/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各分会场</w:t>
            </w:r>
          </w:p>
          <w:p w:rsidR="00196AB8" w:rsidRPr="00D501DE" w:rsidRDefault="00196AB8" w:rsidP="00196AB8">
            <w:pPr>
              <w:pStyle w:val="A4"/>
              <w:framePr w:wrap="auto" w:yAlign="inline"/>
              <w:widowControl/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  <w:bookmarkEnd w:id="3"/>
      <w:tr w:rsidR="00196AB8" w:rsidRPr="00D501DE" w:rsidTr="008227D2">
        <w:trPr>
          <w:trHeight w:val="888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tabs>
                <w:tab w:val="left" w:pos="208"/>
                <w:tab w:val="center" w:pos="580"/>
              </w:tabs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7月</w:t>
            </w:r>
            <w:r w:rsidRPr="00D501DE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16</w:t>
            </w:r>
            <w:r w:rsidRPr="00D501DE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实践考察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青海省西宁市晓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泉小学</w:t>
            </w:r>
            <w:proofErr w:type="gramEnd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阅读教学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晓</w:t>
            </w:r>
            <w:proofErr w:type="gramStart"/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泉小学</w:t>
            </w:r>
            <w:proofErr w:type="gramEnd"/>
          </w:p>
        </w:tc>
      </w:tr>
      <w:tr w:rsidR="00196AB8" w:rsidTr="008227D2">
        <w:trPr>
          <w:trHeight w:val="1032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bookmarkStart w:id="4" w:name="OLE_LINK6"/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:00-1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</w:t>
            </w:r>
            <w:r w:rsidRPr="00D501DE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  <w:bookmarkEnd w:id="4"/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196AB8" w:rsidRPr="00D501DE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总结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196AB8" w:rsidRPr="00D501DE" w:rsidRDefault="00196AB8" w:rsidP="00196AB8">
            <w:pPr>
              <w:pStyle w:val="A4"/>
              <w:framePr w:wrap="auto" w:yAlign="inline"/>
              <w:widowControl/>
              <w:numPr>
                <w:ilvl w:val="0"/>
                <w:numId w:val="3"/>
              </w:numPr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总结、反思、分享本次培训</w:t>
            </w:r>
          </w:p>
          <w:p w:rsidR="00196AB8" w:rsidRPr="00D501DE" w:rsidRDefault="00196AB8" w:rsidP="008227D2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2、下一阶段阅读教学培训说明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196AB8" w:rsidRDefault="00196AB8" w:rsidP="008227D2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D501DE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主会场</w:t>
            </w:r>
          </w:p>
        </w:tc>
      </w:tr>
    </w:tbl>
    <w:p w:rsidR="00716D88" w:rsidRDefault="00716D88">
      <w:pPr>
        <w:framePr w:wrap="around"/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B6C4"/>
    <w:multiLevelType w:val="singleLevel"/>
    <w:tmpl w:val="5933B6C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33B742"/>
    <w:multiLevelType w:val="singleLevel"/>
    <w:tmpl w:val="5933B74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933BB8F"/>
    <w:multiLevelType w:val="singleLevel"/>
    <w:tmpl w:val="5933BB8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B8"/>
    <w:rsid w:val="00196AB8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9BCDA-20E6-44EF-9710-93404D03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AB8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6AB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rsid w:val="00196AB8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2017-06-20T07:17:00Z</dcterms:created>
  <dcterms:modified xsi:type="dcterms:W3CDTF">2017-06-20T07:18:00Z</dcterms:modified>
</cp:coreProperties>
</file>