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63" w:rsidRPr="00EA0D0C" w:rsidRDefault="00077C63" w:rsidP="00077C63">
      <w:pPr>
        <w:snapToGrid w:val="0"/>
        <w:spacing w:line="560" w:lineRule="exact"/>
        <w:mirrorIndents/>
        <w:rPr>
          <w:rFonts w:ascii="黑体" w:eastAsia="黑体" w:hAnsi="黑体" w:cs="宋体"/>
          <w:kern w:val="0"/>
          <w:sz w:val="32"/>
          <w:szCs w:val="32"/>
        </w:rPr>
      </w:pPr>
      <w:r w:rsidRPr="00EA0D0C">
        <w:rPr>
          <w:rFonts w:ascii="黑体" w:eastAsia="黑体" w:hAnsi="黑体" w:cs="宋体" w:hint="eastAsia"/>
          <w:kern w:val="0"/>
          <w:sz w:val="32"/>
          <w:szCs w:val="32"/>
        </w:rPr>
        <w:t>附件1</w:t>
      </w:r>
    </w:p>
    <w:p w:rsidR="00077C63" w:rsidRDefault="00077C63" w:rsidP="00077C63">
      <w:pPr>
        <w:snapToGrid w:val="0"/>
        <w:spacing w:line="560" w:lineRule="exact"/>
        <w:mirrorIndents/>
        <w:jc w:val="center"/>
        <w:rPr>
          <w:rFonts w:ascii="方正小标宋简体" w:eastAsia="方正小标宋简体" w:hAnsi="宋体" w:cs="宋体"/>
          <w:kern w:val="0"/>
          <w:sz w:val="36"/>
          <w:szCs w:val="36"/>
        </w:rPr>
      </w:pPr>
    </w:p>
    <w:p w:rsidR="00077C63" w:rsidRPr="00631FD8" w:rsidRDefault="00077C63" w:rsidP="00077C63">
      <w:pPr>
        <w:snapToGrid w:val="0"/>
        <w:spacing w:line="560" w:lineRule="exact"/>
        <w:mirrorIndents/>
        <w:jc w:val="center"/>
        <w:rPr>
          <w:rFonts w:ascii="黑体" w:eastAsia="黑体" w:hAnsi="黑体" w:cs="宋体"/>
          <w:kern w:val="0"/>
          <w:sz w:val="36"/>
          <w:szCs w:val="36"/>
        </w:rPr>
      </w:pPr>
      <w:bookmarkStart w:id="0" w:name="_GoBack"/>
      <w:r w:rsidRPr="00631FD8">
        <w:rPr>
          <w:rFonts w:ascii="黑体" w:eastAsia="黑体" w:hAnsi="黑体" w:cs="宋体" w:hint="eastAsia"/>
          <w:kern w:val="0"/>
          <w:sz w:val="36"/>
          <w:szCs w:val="36"/>
        </w:rPr>
        <w:t>2017“中青创奥”欢乐</w:t>
      </w:r>
      <w:proofErr w:type="gramStart"/>
      <w:r w:rsidRPr="00631FD8">
        <w:rPr>
          <w:rFonts w:ascii="黑体" w:eastAsia="黑体" w:hAnsi="黑体" w:cs="宋体" w:hint="eastAsia"/>
          <w:kern w:val="0"/>
          <w:sz w:val="36"/>
          <w:szCs w:val="36"/>
        </w:rPr>
        <w:t>秀活动</w:t>
      </w:r>
      <w:proofErr w:type="gramEnd"/>
      <w:r w:rsidRPr="00631FD8">
        <w:rPr>
          <w:rFonts w:ascii="黑体" w:eastAsia="黑体" w:hAnsi="黑体" w:cs="宋体" w:hint="eastAsia"/>
          <w:kern w:val="0"/>
          <w:sz w:val="36"/>
          <w:szCs w:val="36"/>
        </w:rPr>
        <w:t>参展作品评价标准</w:t>
      </w:r>
    </w:p>
    <w:bookmarkEnd w:id="0"/>
    <w:p w:rsidR="00077C63" w:rsidRDefault="00077C63" w:rsidP="00077C63">
      <w:pPr>
        <w:snapToGrid w:val="0"/>
        <w:spacing w:line="560" w:lineRule="exact"/>
        <w:ind w:firstLineChars="200" w:firstLine="640"/>
        <w:mirrorIndents/>
        <w:rPr>
          <w:rFonts w:ascii="仿宋_GB2312" w:eastAsia="仿宋_GB2312" w:hAnsi="宋体" w:cs="宋体"/>
          <w:kern w:val="0"/>
          <w:sz w:val="32"/>
          <w:szCs w:val="32"/>
        </w:rPr>
      </w:pPr>
    </w:p>
    <w:p w:rsidR="00077C63" w:rsidRPr="00097C4C" w:rsidRDefault="00077C63" w:rsidP="00077C63">
      <w:pPr>
        <w:snapToGrid w:val="0"/>
        <w:spacing w:line="560" w:lineRule="exact"/>
        <w:ind w:firstLineChars="200" w:firstLine="640"/>
        <w:mirrorIndents/>
        <w:rPr>
          <w:rFonts w:ascii="仿宋_GB2312" w:eastAsia="仿宋_GB2312" w:hAnsi="宋体" w:cs="宋体"/>
          <w:kern w:val="0"/>
          <w:sz w:val="32"/>
          <w:szCs w:val="32"/>
        </w:rPr>
      </w:pPr>
      <w:r w:rsidRPr="00097C4C">
        <w:rPr>
          <w:rFonts w:ascii="仿宋_GB2312" w:eastAsia="仿宋_GB2312" w:hAnsi="宋体" w:cs="宋体" w:hint="eastAsia"/>
          <w:kern w:val="0"/>
          <w:sz w:val="32"/>
          <w:szCs w:val="32"/>
        </w:rPr>
        <w:t>对于每一件作品，都从创意、结构与外形、功能、效率或效益</w:t>
      </w:r>
      <w:r w:rsidRPr="00097C4C">
        <w:rPr>
          <w:rFonts w:ascii="仿宋_GB2312" w:eastAsia="仿宋_GB2312" w:hAnsi="宋体" w:cs="MS Mincho" w:hint="eastAsia"/>
          <w:kern w:val="0"/>
          <w:sz w:val="32"/>
          <w:szCs w:val="32"/>
        </w:rPr>
        <w:t>等</w:t>
      </w:r>
      <w:r w:rsidRPr="00097C4C">
        <w:rPr>
          <w:rFonts w:ascii="仿宋_GB2312" w:eastAsia="仿宋_GB2312" w:hAnsi="宋体" w:cs="宋体" w:hint="eastAsia"/>
          <w:kern w:val="0"/>
          <w:sz w:val="32"/>
          <w:szCs w:val="32"/>
        </w:rPr>
        <w:t>四个维度进行评价。各维度的含义和评价指标如下。</w:t>
      </w:r>
    </w:p>
    <w:p w:rsidR="00077C63" w:rsidRPr="00984BAA" w:rsidRDefault="00077C63" w:rsidP="00077C63">
      <w:pPr>
        <w:snapToGrid w:val="0"/>
        <w:spacing w:line="560" w:lineRule="exact"/>
        <w:ind w:firstLineChars="200" w:firstLine="640"/>
        <w:mirrorIndents/>
        <w:rPr>
          <w:rFonts w:ascii="黑体" w:eastAsia="黑体" w:hAnsi="黑体" w:cs="宋体"/>
          <w:kern w:val="0"/>
          <w:sz w:val="32"/>
          <w:szCs w:val="32"/>
        </w:rPr>
      </w:pPr>
      <w:r w:rsidRPr="00984BAA">
        <w:rPr>
          <w:rFonts w:ascii="黑体" w:eastAsia="黑体" w:hAnsi="黑体" w:cs="宋体" w:hint="eastAsia"/>
          <w:kern w:val="0"/>
          <w:sz w:val="32"/>
          <w:szCs w:val="32"/>
        </w:rPr>
        <w:t>一、创意(Intention)</w:t>
      </w:r>
    </w:p>
    <w:p w:rsidR="00077C63" w:rsidRPr="00097C4C" w:rsidRDefault="00077C63" w:rsidP="00077C63">
      <w:pPr>
        <w:snapToGrid w:val="0"/>
        <w:spacing w:line="560" w:lineRule="exact"/>
        <w:ind w:firstLineChars="200" w:firstLine="640"/>
        <w:mirrorIndents/>
        <w:rPr>
          <w:rFonts w:ascii="仿宋_GB2312" w:eastAsia="仿宋_GB2312" w:hAnsi="宋体" w:cs="宋体"/>
          <w:kern w:val="0"/>
          <w:sz w:val="32"/>
          <w:szCs w:val="32"/>
        </w:rPr>
      </w:pPr>
      <w:r w:rsidRPr="00097C4C">
        <w:rPr>
          <w:rFonts w:ascii="仿宋_GB2312" w:eastAsia="仿宋_GB2312" w:hAnsi="宋体" w:cs="宋体" w:hint="eastAsia"/>
          <w:kern w:val="0"/>
          <w:sz w:val="32"/>
          <w:szCs w:val="32"/>
        </w:rPr>
        <w:t>指设计作品的出发点和意图，即作品是为什么人设计的，能够满足他们的什么需求。创意的评价指标是“适切性”，可以从作品服务人群的广泛性和满足需求的普遍性两个方面来综合考察。</w:t>
      </w:r>
    </w:p>
    <w:p w:rsidR="00077C63" w:rsidRPr="007D5EB3" w:rsidRDefault="00077C63" w:rsidP="00077C63">
      <w:pPr>
        <w:snapToGrid w:val="0"/>
        <w:spacing w:line="560" w:lineRule="exact"/>
        <w:ind w:firstLineChars="200" w:firstLine="640"/>
        <w:mirrorIndents/>
        <w:rPr>
          <w:rFonts w:ascii="黑体" w:eastAsia="黑体" w:hAnsi="黑体" w:cs="宋体"/>
          <w:kern w:val="0"/>
          <w:sz w:val="32"/>
          <w:szCs w:val="32"/>
        </w:rPr>
      </w:pPr>
      <w:r w:rsidRPr="007D5EB3">
        <w:rPr>
          <w:rFonts w:ascii="黑体" w:eastAsia="黑体" w:hAnsi="黑体" w:cs="宋体" w:hint="eastAsia"/>
          <w:kern w:val="0"/>
          <w:sz w:val="32"/>
          <w:szCs w:val="32"/>
        </w:rPr>
        <w:t>二、结构与外形（Structure and Shape）</w:t>
      </w:r>
    </w:p>
    <w:p w:rsidR="00077C63" w:rsidRPr="00097C4C" w:rsidRDefault="00077C63" w:rsidP="00077C63">
      <w:pPr>
        <w:snapToGrid w:val="0"/>
        <w:spacing w:line="560" w:lineRule="exact"/>
        <w:ind w:firstLineChars="200" w:firstLine="640"/>
        <w:mirrorIndents/>
        <w:rPr>
          <w:rFonts w:ascii="仿宋_GB2312" w:eastAsia="仿宋_GB2312" w:hAnsi="宋体" w:cs="宋体"/>
          <w:kern w:val="0"/>
          <w:sz w:val="32"/>
          <w:szCs w:val="32"/>
        </w:rPr>
      </w:pPr>
      <w:r w:rsidRPr="00097C4C">
        <w:rPr>
          <w:rFonts w:ascii="仿宋_GB2312" w:eastAsia="仿宋_GB2312" w:hAnsi="宋体" w:cs="宋体" w:hint="eastAsia"/>
          <w:kern w:val="0"/>
          <w:sz w:val="32"/>
          <w:szCs w:val="32"/>
        </w:rPr>
        <w:t>指作品的各部分的组织方式（结构）以及所形成整体的外部特征（外形）。结构与外形的评价指标是“独特性”或“新颖性”，强调作品要采用不同寻常的组织方式，呈现不落俗套的外部特征。</w:t>
      </w:r>
    </w:p>
    <w:p w:rsidR="00077C63" w:rsidRPr="000825C4" w:rsidRDefault="00077C63" w:rsidP="00077C63">
      <w:pPr>
        <w:snapToGrid w:val="0"/>
        <w:spacing w:line="560" w:lineRule="exact"/>
        <w:ind w:firstLineChars="200" w:firstLine="640"/>
        <w:mirrorIndents/>
        <w:rPr>
          <w:rFonts w:ascii="黑体" w:eastAsia="黑体" w:hAnsi="黑体" w:cs="宋体"/>
          <w:kern w:val="0"/>
          <w:sz w:val="32"/>
          <w:szCs w:val="32"/>
        </w:rPr>
      </w:pPr>
      <w:r w:rsidRPr="000825C4">
        <w:rPr>
          <w:rFonts w:ascii="黑体" w:eastAsia="黑体" w:hAnsi="黑体" w:cs="宋体" w:hint="eastAsia"/>
          <w:kern w:val="0"/>
          <w:sz w:val="32"/>
          <w:szCs w:val="32"/>
        </w:rPr>
        <w:t>三、功能（Function）</w:t>
      </w:r>
    </w:p>
    <w:p w:rsidR="00077C63" w:rsidRPr="00097C4C" w:rsidRDefault="00077C63" w:rsidP="00077C63">
      <w:pPr>
        <w:snapToGrid w:val="0"/>
        <w:spacing w:line="560" w:lineRule="exact"/>
        <w:ind w:firstLineChars="200" w:firstLine="640"/>
        <w:mirrorIndents/>
        <w:rPr>
          <w:rFonts w:ascii="仿宋_GB2312" w:eastAsia="仿宋_GB2312" w:hAnsi="宋体" w:cs="宋体"/>
          <w:kern w:val="0"/>
          <w:sz w:val="32"/>
          <w:szCs w:val="32"/>
        </w:rPr>
      </w:pPr>
      <w:r w:rsidRPr="00097C4C">
        <w:rPr>
          <w:rFonts w:ascii="仿宋_GB2312" w:eastAsia="仿宋_GB2312" w:hAnsi="宋体" w:cs="宋体" w:hint="eastAsia"/>
          <w:kern w:val="0"/>
          <w:sz w:val="32"/>
          <w:szCs w:val="32"/>
        </w:rPr>
        <w:t>指作品满足特定人群需求的实际效果或程度，也称“效能”（Benefit）。对于不同类型的作品，其功能或效能的评价指标也有所不同，</w:t>
      </w:r>
      <w:r w:rsidRPr="00097C4C">
        <w:rPr>
          <w:rFonts w:ascii="仿宋_GB2312" w:eastAsia="仿宋_GB2312" w:hAnsi="宋体" w:hint="eastAsia"/>
          <w:sz w:val="32"/>
          <w:szCs w:val="32"/>
        </w:rPr>
        <w:t>趣味创意作品的指标是“娱乐性”；益智与数学创意作品和科普创新作品的指标都是“教育性”；发明创造作品的指标是</w:t>
      </w:r>
      <w:r w:rsidRPr="00097C4C">
        <w:rPr>
          <w:rFonts w:ascii="仿宋_GB2312" w:eastAsia="仿宋_GB2312" w:hAnsi="宋体" w:cs="宋体" w:hint="eastAsia"/>
          <w:kern w:val="0"/>
          <w:sz w:val="32"/>
          <w:szCs w:val="32"/>
        </w:rPr>
        <w:t>“实用性”。</w:t>
      </w:r>
    </w:p>
    <w:p w:rsidR="00077C63" w:rsidRPr="00834931" w:rsidRDefault="00077C63" w:rsidP="00077C63">
      <w:pPr>
        <w:snapToGrid w:val="0"/>
        <w:spacing w:line="560" w:lineRule="exact"/>
        <w:ind w:firstLineChars="200" w:firstLine="640"/>
        <w:mirrorIndents/>
        <w:rPr>
          <w:rFonts w:ascii="黑体" w:eastAsia="黑体" w:hAnsi="黑体" w:cs="宋体"/>
          <w:kern w:val="0"/>
          <w:sz w:val="32"/>
          <w:szCs w:val="32"/>
        </w:rPr>
      </w:pPr>
      <w:r w:rsidRPr="00834931">
        <w:rPr>
          <w:rFonts w:ascii="黑体" w:eastAsia="黑体" w:hAnsi="黑体" w:cs="宋体" w:hint="eastAsia"/>
          <w:kern w:val="0"/>
          <w:sz w:val="32"/>
          <w:szCs w:val="32"/>
        </w:rPr>
        <w:t>四、效益（efficiency）</w:t>
      </w:r>
    </w:p>
    <w:p w:rsidR="00077C63" w:rsidRPr="00097C4C" w:rsidRDefault="00077C63" w:rsidP="00077C63">
      <w:pPr>
        <w:snapToGrid w:val="0"/>
        <w:spacing w:line="560" w:lineRule="exact"/>
        <w:ind w:firstLineChars="200" w:firstLine="640"/>
        <w:mirrorIndents/>
        <w:rPr>
          <w:rFonts w:ascii="仿宋_GB2312" w:eastAsia="仿宋_GB2312" w:hAnsi="宋体" w:cs="宋体"/>
          <w:kern w:val="0"/>
          <w:sz w:val="32"/>
          <w:szCs w:val="32"/>
        </w:rPr>
      </w:pPr>
      <w:r w:rsidRPr="00097C4C">
        <w:rPr>
          <w:rFonts w:ascii="仿宋_GB2312" w:eastAsia="仿宋_GB2312" w:hAnsi="宋体" w:cs="宋体" w:hint="eastAsia"/>
          <w:kern w:val="0"/>
          <w:sz w:val="32"/>
          <w:szCs w:val="32"/>
        </w:rPr>
        <w:t>指在单位时间或成本消耗的条件下所产生结果的数量</w:t>
      </w:r>
      <w:r w:rsidRPr="00097C4C">
        <w:rPr>
          <w:rFonts w:ascii="仿宋_GB2312" w:eastAsia="仿宋_GB2312" w:hAnsi="宋体" w:cs="宋体" w:hint="eastAsia"/>
          <w:kern w:val="0"/>
          <w:sz w:val="32"/>
          <w:szCs w:val="32"/>
        </w:rPr>
        <w:lastRenderedPageBreak/>
        <w:t>或程度。效益的评价指标是“先进性”，即与具有相同功能的其他常见作品相比，所评价的作品提高效益的程度。</w:t>
      </w:r>
    </w:p>
    <w:p w:rsidR="00077C63" w:rsidRPr="00097C4C" w:rsidRDefault="00077C63" w:rsidP="00077C63">
      <w:pPr>
        <w:snapToGrid w:val="0"/>
        <w:spacing w:line="560" w:lineRule="exact"/>
        <w:ind w:firstLineChars="200" w:firstLine="640"/>
        <w:mirrorIndents/>
        <w:rPr>
          <w:rFonts w:ascii="仿宋_GB2312" w:eastAsia="仿宋_GB2312" w:hAnsi="宋体" w:cs="宋体"/>
          <w:kern w:val="0"/>
          <w:sz w:val="32"/>
          <w:szCs w:val="32"/>
        </w:rPr>
      </w:pPr>
      <w:r w:rsidRPr="00097C4C">
        <w:rPr>
          <w:rFonts w:ascii="仿宋_GB2312" w:eastAsia="仿宋_GB2312" w:hAnsi="宋体" w:cs="宋体" w:hint="eastAsia"/>
          <w:kern w:val="0"/>
          <w:sz w:val="32"/>
          <w:szCs w:val="32"/>
        </w:rPr>
        <w:t xml:space="preserve">以上四个维度都采用五等级评分，四个维度的权重分配为：“创意”占20%、“结构与外形”占30%、“功能”占30%、“效益”占20%。四个维度的五等级评分标准如下： </w:t>
      </w:r>
    </w:p>
    <w:tbl>
      <w:tblPr>
        <w:tblStyle w:val="a3"/>
        <w:tblW w:w="0" w:type="auto"/>
        <w:jc w:val="center"/>
        <w:tblLook w:val="04A0" w:firstRow="1" w:lastRow="0" w:firstColumn="1" w:lastColumn="0" w:noHBand="0" w:noVBand="1"/>
      </w:tblPr>
      <w:tblGrid>
        <w:gridCol w:w="985"/>
        <w:gridCol w:w="1402"/>
        <w:gridCol w:w="1560"/>
        <w:gridCol w:w="1541"/>
        <w:gridCol w:w="1303"/>
        <w:gridCol w:w="1505"/>
      </w:tblGrid>
      <w:tr w:rsidR="00077C63" w:rsidRPr="00F67612" w:rsidTr="009A72AC">
        <w:trPr>
          <w:jc w:val="center"/>
        </w:trPr>
        <w:tc>
          <w:tcPr>
            <w:tcW w:w="1061" w:type="dxa"/>
            <w:vAlign w:val="center"/>
          </w:tcPr>
          <w:p w:rsidR="00077C63" w:rsidRPr="00F67612" w:rsidRDefault="00077C63" w:rsidP="009A72AC">
            <w:pPr>
              <w:snapToGrid w:val="0"/>
              <w:spacing w:line="560" w:lineRule="exact"/>
              <w:mirrorIndents/>
              <w:jc w:val="center"/>
              <w:rPr>
                <w:rFonts w:ascii="仿宋_GB2312" w:eastAsia="仿宋_GB2312" w:hAnsi="宋体" w:cs="宋体"/>
                <w:b/>
                <w:kern w:val="0"/>
                <w:sz w:val="24"/>
                <w:szCs w:val="24"/>
              </w:rPr>
            </w:pPr>
          </w:p>
        </w:tc>
        <w:tc>
          <w:tcPr>
            <w:tcW w:w="1559" w:type="dxa"/>
            <w:vAlign w:val="center"/>
          </w:tcPr>
          <w:p w:rsidR="00077C63" w:rsidRPr="00F67612" w:rsidRDefault="00077C63" w:rsidP="009A72AC">
            <w:pPr>
              <w:snapToGrid w:val="0"/>
              <w:spacing w:line="560" w:lineRule="exact"/>
              <w:ind w:leftChars="-51" w:left="-107" w:rightChars="-51" w:right="-107"/>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A</w:t>
            </w:r>
          </w:p>
        </w:tc>
        <w:tc>
          <w:tcPr>
            <w:tcW w:w="1701" w:type="dxa"/>
            <w:vAlign w:val="center"/>
          </w:tcPr>
          <w:p w:rsidR="00077C63" w:rsidRPr="00F67612" w:rsidRDefault="00077C63" w:rsidP="009A72AC">
            <w:pPr>
              <w:snapToGrid w:val="0"/>
              <w:spacing w:line="560" w:lineRule="exact"/>
              <w:ind w:leftChars="-51" w:left="-107" w:rightChars="-51" w:right="-107"/>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B</w:t>
            </w:r>
          </w:p>
        </w:tc>
        <w:tc>
          <w:tcPr>
            <w:tcW w:w="1701" w:type="dxa"/>
            <w:vAlign w:val="center"/>
          </w:tcPr>
          <w:p w:rsidR="00077C63" w:rsidRPr="00F67612" w:rsidRDefault="00077C63" w:rsidP="009A72AC">
            <w:pPr>
              <w:snapToGrid w:val="0"/>
              <w:spacing w:line="560" w:lineRule="exact"/>
              <w:ind w:leftChars="-51" w:left="-107" w:rightChars="-51" w:right="-107"/>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C</w:t>
            </w:r>
          </w:p>
        </w:tc>
        <w:tc>
          <w:tcPr>
            <w:tcW w:w="1418" w:type="dxa"/>
            <w:vAlign w:val="center"/>
          </w:tcPr>
          <w:p w:rsidR="00077C63" w:rsidRPr="00F67612" w:rsidRDefault="00077C63" w:rsidP="009A72AC">
            <w:pPr>
              <w:snapToGrid w:val="0"/>
              <w:spacing w:line="560" w:lineRule="exact"/>
              <w:ind w:leftChars="-51" w:left="-107" w:rightChars="-51" w:right="-107"/>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D</w:t>
            </w:r>
          </w:p>
        </w:tc>
        <w:tc>
          <w:tcPr>
            <w:tcW w:w="1658" w:type="dxa"/>
            <w:vAlign w:val="center"/>
          </w:tcPr>
          <w:p w:rsidR="00077C63" w:rsidRPr="00F67612" w:rsidRDefault="00077C63" w:rsidP="009A72AC">
            <w:pPr>
              <w:snapToGrid w:val="0"/>
              <w:spacing w:line="560" w:lineRule="exact"/>
              <w:ind w:leftChars="-51" w:left="-107" w:rightChars="-51" w:right="-107"/>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E</w:t>
            </w:r>
          </w:p>
        </w:tc>
      </w:tr>
      <w:tr w:rsidR="00077C63" w:rsidRPr="00F67612" w:rsidTr="009A72AC">
        <w:trPr>
          <w:trHeight w:val="1308"/>
          <w:jc w:val="center"/>
        </w:trPr>
        <w:tc>
          <w:tcPr>
            <w:tcW w:w="1061" w:type="dxa"/>
            <w:vAlign w:val="center"/>
          </w:tcPr>
          <w:p w:rsidR="00077C63" w:rsidRPr="00F67612" w:rsidRDefault="00077C63" w:rsidP="009A72AC">
            <w:pPr>
              <w:snapToGrid w:val="0"/>
              <w:spacing w:line="440" w:lineRule="exact"/>
              <w:ind w:leftChars="-55" w:left="-115"/>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创意</w:t>
            </w:r>
          </w:p>
          <w:p w:rsidR="00077C63" w:rsidRPr="00F67612" w:rsidRDefault="00077C63" w:rsidP="009A72AC">
            <w:pPr>
              <w:snapToGrid w:val="0"/>
              <w:spacing w:line="440" w:lineRule="exact"/>
              <w:ind w:leftChars="-55" w:left="-115"/>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适切性</w:t>
            </w:r>
          </w:p>
          <w:p w:rsidR="00077C63" w:rsidRPr="00F67612" w:rsidRDefault="00077C63" w:rsidP="009A72AC">
            <w:pPr>
              <w:snapToGrid w:val="0"/>
              <w:spacing w:line="440" w:lineRule="exact"/>
              <w:ind w:leftChars="-55" w:left="-115"/>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（20分）</w:t>
            </w:r>
          </w:p>
        </w:tc>
        <w:tc>
          <w:tcPr>
            <w:tcW w:w="1559" w:type="dxa"/>
          </w:tcPr>
          <w:p w:rsidR="00077C63" w:rsidRPr="00EA0D0C"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EA0D0C">
              <w:rPr>
                <w:rFonts w:ascii="仿宋_GB2312" w:eastAsia="仿宋_GB2312" w:hAnsi="宋体" w:cs="宋体" w:hint="eastAsia"/>
                <w:kern w:val="0"/>
                <w:sz w:val="24"/>
                <w:szCs w:val="24"/>
              </w:rPr>
              <w:t>满足广大人群的基本需求</w:t>
            </w:r>
          </w:p>
        </w:tc>
        <w:tc>
          <w:tcPr>
            <w:tcW w:w="1701" w:type="dxa"/>
          </w:tcPr>
          <w:p w:rsidR="00077C63" w:rsidRPr="00EA0D0C"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EA0D0C">
              <w:rPr>
                <w:rFonts w:ascii="仿宋_GB2312" w:eastAsia="仿宋_GB2312" w:hAnsi="宋体" w:cs="宋体" w:hint="eastAsia"/>
                <w:kern w:val="0"/>
                <w:sz w:val="24"/>
                <w:szCs w:val="24"/>
              </w:rPr>
              <w:t>满足广大人群的特殊需求</w:t>
            </w:r>
          </w:p>
        </w:tc>
        <w:tc>
          <w:tcPr>
            <w:tcW w:w="1701" w:type="dxa"/>
          </w:tcPr>
          <w:p w:rsidR="00077C63" w:rsidRPr="00EA0D0C"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EA0D0C">
              <w:rPr>
                <w:rFonts w:ascii="仿宋_GB2312" w:eastAsia="仿宋_GB2312" w:hAnsi="宋体" w:cs="宋体" w:hint="eastAsia"/>
                <w:kern w:val="0"/>
                <w:sz w:val="24"/>
                <w:szCs w:val="24"/>
              </w:rPr>
              <w:t>满足特定人群的基本需求</w:t>
            </w:r>
          </w:p>
        </w:tc>
        <w:tc>
          <w:tcPr>
            <w:tcW w:w="1418" w:type="dxa"/>
          </w:tcPr>
          <w:p w:rsidR="00077C63" w:rsidRPr="00EA0D0C"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EA0D0C">
              <w:rPr>
                <w:rFonts w:ascii="仿宋_GB2312" w:eastAsia="仿宋_GB2312" w:hAnsi="宋体" w:cs="宋体" w:hint="eastAsia"/>
                <w:kern w:val="0"/>
                <w:sz w:val="24"/>
                <w:szCs w:val="24"/>
              </w:rPr>
              <w:t>满足特定人群的特殊需求</w:t>
            </w:r>
          </w:p>
        </w:tc>
        <w:tc>
          <w:tcPr>
            <w:tcW w:w="1658" w:type="dxa"/>
          </w:tcPr>
          <w:p w:rsidR="00077C63" w:rsidRPr="00EA0D0C"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EA0D0C">
              <w:rPr>
                <w:rFonts w:ascii="仿宋_GB2312" w:eastAsia="仿宋_GB2312" w:hAnsi="宋体" w:cs="宋体" w:hint="eastAsia"/>
                <w:kern w:val="0"/>
                <w:sz w:val="24"/>
                <w:szCs w:val="24"/>
              </w:rPr>
              <w:t>满足某一个体的基本需求或特殊需求</w:t>
            </w:r>
          </w:p>
        </w:tc>
      </w:tr>
      <w:tr w:rsidR="00077C63" w:rsidRPr="00F67612" w:rsidTr="009A72AC">
        <w:trPr>
          <w:jc w:val="center"/>
        </w:trPr>
        <w:tc>
          <w:tcPr>
            <w:tcW w:w="1061" w:type="dxa"/>
            <w:vAlign w:val="center"/>
          </w:tcPr>
          <w:p w:rsidR="00077C63" w:rsidRPr="00F67612" w:rsidRDefault="00077C63" w:rsidP="009A72AC">
            <w:pPr>
              <w:snapToGrid w:val="0"/>
              <w:spacing w:line="440" w:lineRule="exact"/>
              <w:ind w:leftChars="-55" w:left="-115"/>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结构与外形的</w:t>
            </w:r>
          </w:p>
          <w:p w:rsidR="00077C63" w:rsidRPr="00F67612" w:rsidRDefault="00077C63" w:rsidP="009A72AC">
            <w:pPr>
              <w:snapToGrid w:val="0"/>
              <w:spacing w:line="440" w:lineRule="exact"/>
              <w:ind w:leftChars="-55" w:left="-115"/>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独特性</w:t>
            </w:r>
          </w:p>
          <w:p w:rsidR="00077C63" w:rsidRPr="00F67612" w:rsidRDefault="00077C63" w:rsidP="009A72AC">
            <w:pPr>
              <w:snapToGrid w:val="0"/>
              <w:spacing w:line="440" w:lineRule="exact"/>
              <w:ind w:leftChars="-55" w:left="-115"/>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（30分）</w:t>
            </w:r>
          </w:p>
        </w:tc>
        <w:tc>
          <w:tcPr>
            <w:tcW w:w="1559" w:type="dxa"/>
          </w:tcPr>
          <w:p w:rsidR="00077C63" w:rsidRPr="00F67612"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F67612">
              <w:rPr>
                <w:rFonts w:ascii="仿宋_GB2312" w:eastAsia="仿宋_GB2312" w:hAnsi="宋体" w:cs="宋体" w:hint="eastAsia"/>
                <w:kern w:val="0"/>
                <w:sz w:val="24"/>
                <w:szCs w:val="24"/>
              </w:rPr>
              <w:t>结构独特且合理；外形新颖且美观</w:t>
            </w:r>
          </w:p>
        </w:tc>
        <w:tc>
          <w:tcPr>
            <w:tcW w:w="1701" w:type="dxa"/>
          </w:tcPr>
          <w:p w:rsidR="00077C63" w:rsidRPr="00F67612"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F67612">
              <w:rPr>
                <w:rFonts w:ascii="仿宋_GB2312" w:eastAsia="仿宋_GB2312" w:hAnsi="宋体" w:cs="宋体" w:hint="eastAsia"/>
                <w:kern w:val="0"/>
                <w:sz w:val="24"/>
                <w:szCs w:val="24"/>
              </w:rPr>
              <w:t>结构合理，但缺乏独特性；外形新颖且美观</w:t>
            </w:r>
          </w:p>
        </w:tc>
        <w:tc>
          <w:tcPr>
            <w:tcW w:w="1701" w:type="dxa"/>
          </w:tcPr>
          <w:p w:rsidR="00077C63" w:rsidRPr="00F67612"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F67612">
              <w:rPr>
                <w:rFonts w:ascii="仿宋_GB2312" w:eastAsia="仿宋_GB2312" w:hAnsi="宋体" w:cs="宋体" w:hint="eastAsia"/>
                <w:kern w:val="0"/>
                <w:sz w:val="24"/>
                <w:szCs w:val="24"/>
              </w:rPr>
              <w:t>结构合理，但缺乏独特性；外形美观，但不够新颖</w:t>
            </w:r>
          </w:p>
        </w:tc>
        <w:tc>
          <w:tcPr>
            <w:tcW w:w="1418" w:type="dxa"/>
          </w:tcPr>
          <w:p w:rsidR="00077C63" w:rsidRPr="00F67612"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F67612">
              <w:rPr>
                <w:rFonts w:ascii="仿宋_GB2312" w:eastAsia="仿宋_GB2312" w:hAnsi="宋体" w:cs="宋体" w:hint="eastAsia"/>
                <w:kern w:val="0"/>
                <w:sz w:val="24"/>
                <w:szCs w:val="24"/>
              </w:rPr>
              <w:t>结构不合理；外形美观，但不够新颖</w:t>
            </w:r>
          </w:p>
        </w:tc>
        <w:tc>
          <w:tcPr>
            <w:tcW w:w="1658" w:type="dxa"/>
          </w:tcPr>
          <w:p w:rsidR="00077C63" w:rsidRPr="00F67612"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F67612">
              <w:rPr>
                <w:rFonts w:ascii="仿宋_GB2312" w:eastAsia="仿宋_GB2312" w:hAnsi="宋体" w:cs="宋体" w:hint="eastAsia"/>
                <w:kern w:val="0"/>
                <w:sz w:val="24"/>
                <w:szCs w:val="24"/>
              </w:rPr>
              <w:t>结构不合理；外形新颖但不够美观</w:t>
            </w:r>
          </w:p>
        </w:tc>
      </w:tr>
      <w:tr w:rsidR="00077C63" w:rsidRPr="00F67612" w:rsidTr="009A72AC">
        <w:trPr>
          <w:jc w:val="center"/>
        </w:trPr>
        <w:tc>
          <w:tcPr>
            <w:tcW w:w="1061" w:type="dxa"/>
            <w:vAlign w:val="center"/>
          </w:tcPr>
          <w:p w:rsidR="00077C63" w:rsidRPr="00F67612" w:rsidRDefault="00077C63" w:rsidP="009A72AC">
            <w:pPr>
              <w:snapToGrid w:val="0"/>
              <w:spacing w:line="440" w:lineRule="exact"/>
              <w:ind w:leftChars="-55" w:left="-115"/>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功能的娱乐性/教育性/实用性</w:t>
            </w:r>
          </w:p>
          <w:p w:rsidR="00077C63" w:rsidRPr="00F67612" w:rsidRDefault="00077C63" w:rsidP="009A72AC">
            <w:pPr>
              <w:snapToGrid w:val="0"/>
              <w:spacing w:line="440" w:lineRule="exact"/>
              <w:ind w:leftChars="-55" w:left="-115"/>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（30分）</w:t>
            </w:r>
          </w:p>
        </w:tc>
        <w:tc>
          <w:tcPr>
            <w:tcW w:w="1559" w:type="dxa"/>
          </w:tcPr>
          <w:p w:rsidR="00077C63" w:rsidRPr="00F67612"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F67612">
              <w:rPr>
                <w:rFonts w:ascii="仿宋_GB2312" w:eastAsia="仿宋_GB2312" w:hAnsi="宋体" w:cs="宋体" w:hint="eastAsia"/>
                <w:kern w:val="0"/>
                <w:sz w:val="24"/>
                <w:szCs w:val="24"/>
              </w:rPr>
              <w:t>能充分实现创意所设想的功能(90%以上)</w:t>
            </w:r>
          </w:p>
        </w:tc>
        <w:tc>
          <w:tcPr>
            <w:tcW w:w="1701" w:type="dxa"/>
          </w:tcPr>
          <w:p w:rsidR="00077C63" w:rsidRPr="00F67612"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F67612">
              <w:rPr>
                <w:rFonts w:ascii="仿宋_GB2312" w:eastAsia="仿宋_GB2312" w:hAnsi="宋体" w:cs="宋体" w:hint="eastAsia"/>
                <w:kern w:val="0"/>
                <w:sz w:val="24"/>
                <w:szCs w:val="24"/>
              </w:rPr>
              <w:t>能比较充分地实现创意所设想的功能（80-90%）</w:t>
            </w:r>
          </w:p>
        </w:tc>
        <w:tc>
          <w:tcPr>
            <w:tcW w:w="1701" w:type="dxa"/>
          </w:tcPr>
          <w:p w:rsidR="00077C63" w:rsidRPr="00F67612"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F67612">
              <w:rPr>
                <w:rFonts w:ascii="仿宋_GB2312" w:eastAsia="仿宋_GB2312" w:hAnsi="宋体" w:cs="宋体" w:hint="eastAsia"/>
                <w:kern w:val="0"/>
                <w:sz w:val="24"/>
                <w:szCs w:val="24"/>
              </w:rPr>
              <w:t>基本上实现创意所设想的功能（60-80%）</w:t>
            </w:r>
          </w:p>
        </w:tc>
        <w:tc>
          <w:tcPr>
            <w:tcW w:w="1418" w:type="dxa"/>
          </w:tcPr>
          <w:p w:rsidR="00077C63" w:rsidRPr="00F67612"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F67612">
              <w:rPr>
                <w:rFonts w:ascii="仿宋_GB2312" w:eastAsia="仿宋_GB2312" w:hAnsi="宋体" w:cs="宋体" w:hint="eastAsia"/>
                <w:kern w:val="0"/>
                <w:sz w:val="24"/>
                <w:szCs w:val="24"/>
              </w:rPr>
              <w:t>部分实现创意所设想的功能（30-60%）</w:t>
            </w:r>
          </w:p>
        </w:tc>
        <w:tc>
          <w:tcPr>
            <w:tcW w:w="1658" w:type="dxa"/>
          </w:tcPr>
          <w:p w:rsidR="00077C63" w:rsidRPr="00F67612"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F67612">
              <w:rPr>
                <w:rFonts w:ascii="仿宋_GB2312" w:eastAsia="仿宋_GB2312" w:hAnsi="宋体" w:cs="宋体" w:hint="eastAsia"/>
                <w:kern w:val="0"/>
                <w:sz w:val="24"/>
                <w:szCs w:val="24"/>
              </w:rPr>
              <w:t>基本没有实现创意所设想的功能（少于30%）</w:t>
            </w:r>
          </w:p>
        </w:tc>
      </w:tr>
      <w:tr w:rsidR="00077C63" w:rsidRPr="00F67612" w:rsidTr="009A72AC">
        <w:trPr>
          <w:jc w:val="center"/>
        </w:trPr>
        <w:tc>
          <w:tcPr>
            <w:tcW w:w="1061" w:type="dxa"/>
            <w:vAlign w:val="center"/>
          </w:tcPr>
          <w:p w:rsidR="00077C63" w:rsidRPr="00F67612" w:rsidRDefault="00077C63" w:rsidP="009A72AC">
            <w:pPr>
              <w:snapToGrid w:val="0"/>
              <w:spacing w:line="440" w:lineRule="exact"/>
              <w:ind w:leftChars="-55" w:left="-115"/>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效益的</w:t>
            </w:r>
          </w:p>
          <w:p w:rsidR="00077C63" w:rsidRPr="00F67612" w:rsidRDefault="00077C63" w:rsidP="009A72AC">
            <w:pPr>
              <w:snapToGrid w:val="0"/>
              <w:spacing w:line="440" w:lineRule="exact"/>
              <w:ind w:leftChars="-55" w:left="-115"/>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先进性</w:t>
            </w:r>
          </w:p>
          <w:p w:rsidR="00077C63" w:rsidRPr="00F67612" w:rsidRDefault="00077C63" w:rsidP="009A72AC">
            <w:pPr>
              <w:snapToGrid w:val="0"/>
              <w:spacing w:line="440" w:lineRule="exact"/>
              <w:ind w:leftChars="-55" w:left="-115"/>
              <w:mirrorIndents/>
              <w:jc w:val="center"/>
              <w:rPr>
                <w:rFonts w:ascii="仿宋_GB2312" w:eastAsia="仿宋_GB2312" w:hAnsi="宋体" w:cs="宋体"/>
                <w:b/>
                <w:kern w:val="0"/>
                <w:sz w:val="24"/>
                <w:szCs w:val="24"/>
              </w:rPr>
            </w:pPr>
            <w:r w:rsidRPr="00F67612">
              <w:rPr>
                <w:rFonts w:ascii="仿宋_GB2312" w:eastAsia="仿宋_GB2312" w:hAnsi="宋体" w:cs="宋体" w:hint="eastAsia"/>
                <w:b/>
                <w:kern w:val="0"/>
                <w:sz w:val="24"/>
                <w:szCs w:val="24"/>
              </w:rPr>
              <w:t>（20分）</w:t>
            </w:r>
          </w:p>
        </w:tc>
        <w:tc>
          <w:tcPr>
            <w:tcW w:w="1559" w:type="dxa"/>
          </w:tcPr>
          <w:p w:rsidR="00077C63" w:rsidRPr="00F67612"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F67612">
              <w:rPr>
                <w:rFonts w:ascii="仿宋_GB2312" w:eastAsia="仿宋_GB2312" w:hAnsi="宋体" w:cs="宋体" w:hint="eastAsia"/>
                <w:kern w:val="0"/>
                <w:sz w:val="24"/>
                <w:szCs w:val="24"/>
              </w:rPr>
              <w:t>大幅度高于常见作品（高出100%以上）</w:t>
            </w:r>
          </w:p>
        </w:tc>
        <w:tc>
          <w:tcPr>
            <w:tcW w:w="1701" w:type="dxa"/>
          </w:tcPr>
          <w:p w:rsidR="00077C63" w:rsidRPr="00F67612"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F67612">
              <w:rPr>
                <w:rFonts w:ascii="仿宋_GB2312" w:eastAsia="仿宋_GB2312" w:hAnsi="宋体" w:cs="宋体" w:hint="eastAsia"/>
                <w:kern w:val="0"/>
                <w:sz w:val="24"/>
                <w:szCs w:val="24"/>
              </w:rPr>
              <w:t>明显高于常见作品（高出50-100%）</w:t>
            </w:r>
          </w:p>
        </w:tc>
        <w:tc>
          <w:tcPr>
            <w:tcW w:w="1701" w:type="dxa"/>
          </w:tcPr>
          <w:p w:rsidR="00077C63" w:rsidRPr="00F67612"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F67612">
              <w:rPr>
                <w:rFonts w:ascii="仿宋_GB2312" w:eastAsia="仿宋_GB2312" w:hAnsi="宋体" w:cs="宋体" w:hint="eastAsia"/>
                <w:kern w:val="0"/>
                <w:sz w:val="24"/>
                <w:szCs w:val="24"/>
              </w:rPr>
              <w:t>略高于常见作品（高出10-50%）</w:t>
            </w:r>
          </w:p>
        </w:tc>
        <w:tc>
          <w:tcPr>
            <w:tcW w:w="1418" w:type="dxa"/>
          </w:tcPr>
          <w:p w:rsidR="00077C63" w:rsidRPr="00F67612"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F67612">
              <w:rPr>
                <w:rFonts w:ascii="仿宋_GB2312" w:eastAsia="仿宋_GB2312" w:hAnsi="宋体" w:cs="宋体" w:hint="eastAsia"/>
                <w:kern w:val="0"/>
                <w:sz w:val="24"/>
                <w:szCs w:val="24"/>
              </w:rPr>
              <w:t>与常见作品基本相同（上下相差不到10%）</w:t>
            </w:r>
          </w:p>
        </w:tc>
        <w:tc>
          <w:tcPr>
            <w:tcW w:w="1658" w:type="dxa"/>
          </w:tcPr>
          <w:p w:rsidR="00077C63" w:rsidRPr="00F67612" w:rsidRDefault="00077C63" w:rsidP="009A72AC">
            <w:pPr>
              <w:snapToGrid w:val="0"/>
              <w:spacing w:line="440" w:lineRule="exact"/>
              <w:ind w:leftChars="-55" w:left="-115"/>
              <w:mirrorIndents/>
              <w:jc w:val="center"/>
              <w:rPr>
                <w:rFonts w:ascii="仿宋_GB2312" w:eastAsia="仿宋_GB2312" w:hAnsi="宋体" w:cs="宋体"/>
                <w:kern w:val="0"/>
                <w:sz w:val="24"/>
                <w:szCs w:val="24"/>
              </w:rPr>
            </w:pPr>
            <w:r w:rsidRPr="00F67612">
              <w:rPr>
                <w:rFonts w:ascii="仿宋_GB2312" w:eastAsia="仿宋_GB2312" w:hAnsi="宋体" w:cs="宋体" w:hint="eastAsia"/>
                <w:kern w:val="0"/>
                <w:sz w:val="24"/>
                <w:szCs w:val="24"/>
              </w:rPr>
              <w:t>明显低于常见作品（10%以上）</w:t>
            </w:r>
          </w:p>
        </w:tc>
      </w:tr>
    </w:tbl>
    <w:p w:rsidR="00077C63" w:rsidRPr="00097C4C" w:rsidRDefault="00077C63" w:rsidP="00077C63">
      <w:pPr>
        <w:snapToGrid w:val="0"/>
        <w:spacing w:line="560" w:lineRule="exact"/>
        <w:mirrorIndents/>
        <w:rPr>
          <w:rFonts w:ascii="仿宋_GB2312" w:eastAsia="仿宋_GB2312" w:hAnsi="宋体" w:cs="宋体"/>
          <w:kern w:val="0"/>
          <w:sz w:val="32"/>
          <w:szCs w:val="32"/>
        </w:rPr>
      </w:pPr>
    </w:p>
    <w:p w:rsidR="00716D88" w:rsidRDefault="00077C63" w:rsidP="00077C63">
      <w:r w:rsidRPr="00097C4C">
        <w:rPr>
          <w:rFonts w:ascii="仿宋_GB2312" w:eastAsia="仿宋_GB2312" w:hAnsi="宋体" w:cs="宋体" w:hint="eastAsia"/>
          <w:kern w:val="0"/>
          <w:sz w:val="32"/>
          <w:szCs w:val="32"/>
        </w:rPr>
        <w:lastRenderedPageBreak/>
        <w:t>注：⑴“基本需求”指人的缺失性需求，包括生理需求、安全需求、社交需求、归属与爱的需求等；⑵“特殊需求”指人的发展性需求，如求知需求、审美需求等；⑶“特定人群”指某一年龄段、某一地域或符合某一限定条件的人群。</w:t>
      </w:r>
    </w:p>
    <w:sectPr w:rsidR="00716D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63"/>
    <w:rsid w:val="00077C63"/>
    <w:rsid w:val="00716D88"/>
    <w:rsid w:val="00806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835D6-F020-41C7-863A-ED65A91C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77C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2017-04-11T02:05:00Z</dcterms:created>
  <dcterms:modified xsi:type="dcterms:W3CDTF">2017-04-11T02:06:00Z</dcterms:modified>
</cp:coreProperties>
</file>